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6C9D" w14:textId="03989863">
      <w:pPr>
        <w:rPr>
          <w:b/>
          <w:color w:val="1155A4"/>
          <w:sz w:val="16"/>
          <w:szCs w:val="16"/>
        </w:rPr>
      </w:pPr>
      <w:r>
        <w:rPr>
          <w:b/>
          <w:noProof/>
          <w:color w:val="1155A4"/>
          <w:sz w:val="16"/>
          <w:szCs w:val="16"/>
        </w:rPr>
        <w:drawing>
          <wp:anchor distT="0" distB="0" distL="114300" distR="114300" simplePos="0" relativeHeight="251682816" behindDoc="0" locked="0" layoutInCell="1" allowOverlap="1" wp14:anchorId="5CD210C9" wp14:editId="77789A10">
            <wp:simplePos x="0" y="0"/>
            <wp:positionH relativeFrom="column">
              <wp:posOffset>2857500</wp:posOffset>
            </wp:positionH>
            <wp:positionV relativeFrom="paragraph">
              <wp:posOffset>127635</wp:posOffset>
            </wp:positionV>
            <wp:extent cx="350520" cy="350520"/>
            <wp:effectExtent l="0" t="0" r="5080" b="5080"/>
            <wp:wrapThrough wrapText="bothSides">
              <wp:wrapPolygon edited="0">
                <wp:start x="3130" y="0"/>
                <wp:lineTo x="0" y="4696"/>
                <wp:lineTo x="0" y="15652"/>
                <wp:lineTo x="3130" y="20348"/>
                <wp:lineTo x="15652" y="20348"/>
                <wp:lineTo x="20348" y="15652"/>
                <wp:lineTo x="20348" y="4696"/>
                <wp:lineTo x="15652" y="0"/>
                <wp:lineTo x="313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website.png"/>
                    <pic:cNvPicPr/>
                  </pic:nvPicPr>
                  <pic:blipFill>
                    <a:blip r:embed="rId1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Pr>
          <w:b/>
          <w:color w:val="1155A4"/>
          <w:sz w:val="16"/>
          <w:szCs w:val="16"/>
        </w:rPr>
        <w:t>CONTRACTOR RESOURCES</w:t>
      </w:r>
      <w:r>
        <w:rPr>
          <w:b/>
          <w:color w:val="1155A4"/>
          <w:sz w:val="16"/>
          <w:szCs w:val="16"/>
        </w:rPr>
        <w:tab/>
      </w:r>
    </w:p>
    <w:p w14:paraId="22B996CF" w14:textId="77777777">
      <w:pPr>
        <w:rPr>
          <w:b/>
          <w:sz w:val="8"/>
          <w:szCs w:val="8"/>
        </w:rPr>
      </w:pPr>
    </w:p>
    <w:p w14:paraId="75DED659" w14:textId="4E063B3D">
      <w:pPr>
        <w:rPr>
          <w:rFonts w:ascii="Calibri" w:hAnsi="Calibri"/>
          <w:i/>
          <w:color w:val="000000"/>
          <w:szCs w:val="18"/>
        </w:rPr>
      </w:pPr>
      <w:r>
        <w:rPr>
          <w:i/>
          <w:szCs w:val="18"/>
        </w:rPr>
        <w:t xml:space="preserve">For </w:t>
      </w:r>
      <w:r>
        <w:rPr>
          <w:rFonts w:ascii="Calibri" w:hAnsi="Calibri"/>
          <w:i/>
          <w:color w:val="000000"/>
          <w:szCs w:val="18"/>
        </w:rPr>
        <w:t>P&amp;P, REO, Inspections, Mobile, Vendor Resources, visit the following websites:</w:t>
      </w:r>
    </w:p>
    <w:p w14:paraId="4C7F6303" w14:textId="77777777">
      <w:pPr>
        <w:rPr>
          <w:sz w:val="16"/>
          <w:szCs w:val="16"/>
        </w:rPr>
      </w:pPr>
    </w:p>
    <w:p w14:paraId="576CC54E" w14:textId="04629E3F">
      <w:pPr>
        <w:rPr>
          <w:b/>
          <w:szCs w:val="18"/>
        </w:rPr>
      </w:pPr>
      <w:r>
        <w:rPr>
          <w:b/>
          <w:szCs w:val="18"/>
        </w:rPr>
        <w:t>SPIvendor.com</w:t>
      </w:r>
    </w:p>
    <w:p w14:paraId="02DA1BA1" w14:textId="565D978D">
      <w:pPr>
        <w:rPr>
          <w:b/>
          <w:szCs w:val="18"/>
        </w:rPr>
      </w:pPr>
      <w:r>
        <w:rPr>
          <w:b/>
          <w:szCs w:val="18"/>
        </w:rPr>
        <w:t>SafeguardKnowledgeCenter.com</w:t>
      </w:r>
    </w:p>
    <w:p w14:paraId="28625DBD" w14:textId="5FA3F1A6">
      <w:pPr>
        <w:rPr>
          <w:rFonts w:ascii="Calibri" w:hAnsi="Calibri"/>
          <w:i/>
          <w:color w:val="000000"/>
          <w:szCs w:val="18"/>
        </w:rPr>
      </w:pPr>
    </w:p>
    <w:p w14:paraId="60B2DDE5" w14:textId="02279FB8">
      <w:pPr>
        <w:pBdr>
          <w:top w:val="single" w:sz="4" w:space="1" w:color="auto"/>
        </w:pBdr>
        <w:rPr>
          <w:b/>
          <w:color w:val="1155A4"/>
          <w:sz w:val="16"/>
          <w:szCs w:val="16"/>
        </w:rPr>
      </w:pPr>
      <w:r>
        <w:rPr>
          <w:b/>
          <w:noProof/>
          <w:color w:val="1155A4"/>
          <w:sz w:val="16"/>
          <w:szCs w:val="16"/>
        </w:rPr>
        <w:drawing>
          <wp:anchor distT="0" distB="0" distL="114300" distR="114300" simplePos="0" relativeHeight="251676672" behindDoc="0" locked="0" layoutInCell="1" allowOverlap="1" wp14:anchorId="0BBC404B" wp14:editId="1778EF33">
            <wp:simplePos x="0" y="0"/>
            <wp:positionH relativeFrom="column">
              <wp:posOffset>2857500</wp:posOffset>
            </wp:positionH>
            <wp:positionV relativeFrom="paragraph">
              <wp:posOffset>32385</wp:posOffset>
            </wp:positionV>
            <wp:extent cx="342900" cy="342900"/>
            <wp:effectExtent l="0" t="0" r="12700" b="12700"/>
            <wp:wrapThrough wrapText="bothSides">
              <wp:wrapPolygon edited="0">
                <wp:start x="3200" y="0"/>
                <wp:lineTo x="0" y="4800"/>
                <wp:lineTo x="0" y="16000"/>
                <wp:lineTo x="3200" y="20800"/>
                <wp:lineTo x="16000" y="20800"/>
                <wp:lineTo x="20800" y="16000"/>
                <wp:lineTo x="20800" y="4800"/>
                <wp:lineTo x="16000" y="0"/>
                <wp:lineTo x="320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email.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E794F31" w14:textId="09613161">
      <w:pPr>
        <w:rPr>
          <w:b/>
          <w:color w:val="1155A4"/>
          <w:sz w:val="16"/>
          <w:szCs w:val="16"/>
        </w:rPr>
      </w:pPr>
      <w:r>
        <w:rPr>
          <w:b/>
          <w:color w:val="1155A4"/>
          <w:sz w:val="16"/>
          <w:szCs w:val="16"/>
        </w:rPr>
        <w:t>VENDOR</w:t>
      </w:r>
      <w:r>
        <w:rPr>
          <w:b/>
          <w:color w:val="1155A4"/>
          <w:sz w:val="16"/>
          <w:szCs w:val="16"/>
        </w:rPr>
        <w:t xml:space="preserve"> Invoice </w:t>
      </w:r>
      <w:r>
        <w:rPr>
          <w:b/>
          <w:color w:val="1155A4"/>
          <w:sz w:val="16"/>
          <w:szCs w:val="16"/>
        </w:rPr>
        <w:t>DISPUTES</w:t>
      </w:r>
      <w:r>
        <w:rPr>
          <w:b/>
          <w:color w:val="1155A4"/>
          <w:sz w:val="16"/>
          <w:szCs w:val="16"/>
        </w:rPr>
        <w:tab/>
      </w:r>
      <w:r>
        <w:rPr>
          <w:b/>
          <w:color w:val="1155A4"/>
          <w:sz w:val="16"/>
          <w:szCs w:val="16"/>
        </w:rPr>
        <w:tab/>
      </w:r>
    </w:p>
    <w:p w14:paraId="44DB4031" w14:textId="77777777">
      <w:pPr>
        <w:rPr>
          <w:b/>
          <w:sz w:val="8"/>
          <w:szCs w:val="8"/>
        </w:rPr>
      </w:pPr>
    </w:p>
    <w:p w14:paraId="09EA92A2" w14:textId="7002917A">
      <w:pPr>
        <w:rPr>
          <w:rFonts w:ascii="Calibri" w:hAnsi="Calibri"/>
          <w:i/>
          <w:color w:val="000000"/>
          <w:szCs w:val="18"/>
        </w:rPr>
      </w:pPr>
      <w:r>
        <w:rPr>
          <w:rFonts w:ascii="Calibri" w:hAnsi="Calibri"/>
          <w:i/>
          <w:color w:val="000000"/>
          <w:szCs w:val="18"/>
        </w:rPr>
        <w:t>Vendors must dispute via Vendor Web</w:t>
      </w:r>
      <w:r>
        <w:rPr>
          <w:rFonts w:ascii="Calibri" w:hAnsi="Calibri"/>
          <w:i/>
          <w:color w:val="000000"/>
          <w:szCs w:val="18"/>
        </w:rPr>
        <w:t xml:space="preserve"> if order is still accessible</w:t>
      </w:r>
      <w:r>
        <w:rPr>
          <w:rFonts w:ascii="Calibri" w:hAnsi="Calibri"/>
          <w:i/>
          <w:color w:val="000000"/>
          <w:szCs w:val="18"/>
        </w:rPr>
        <w:t xml:space="preserve">, </w:t>
      </w:r>
      <w:r>
        <w:rPr>
          <w:rFonts w:ascii="Calibri" w:hAnsi="Calibri"/>
          <w:i/>
          <w:color w:val="000000"/>
          <w:szCs w:val="18"/>
        </w:rPr>
        <w:t>if not</w:t>
      </w:r>
      <w:r>
        <w:rPr>
          <w:rFonts w:ascii="Calibri" w:hAnsi="Calibri"/>
          <w:i/>
          <w:color w:val="000000"/>
          <w:szCs w:val="18"/>
        </w:rPr>
        <w:t xml:space="preserve"> e-mail:</w:t>
      </w:r>
    </w:p>
    <w:p w14:paraId="29987495" w14:textId="77777777">
      <w:pPr>
        <w:rPr>
          <w:rFonts w:ascii="Calibri" w:hAnsi="Calibri"/>
          <w:i/>
          <w:color w:val="000000"/>
          <w:sz w:val="16"/>
          <w:szCs w:val="16"/>
        </w:rPr>
      </w:pPr>
    </w:p>
    <w:p w14:paraId="7CAC94F9" w14:textId="6FD4F187">
      <w:pPr>
        <w:rPr>
          <w:rFonts w:ascii="Calibri" w:hAnsi="Calibri"/>
          <w:b/>
          <w:szCs w:val="18"/>
        </w:rPr>
      </w:pPr>
      <w:r>
        <w:rPr>
          <w:rFonts w:ascii="Calibri" w:hAnsi="Calibri"/>
          <w:b/>
          <w:color w:val="1155A4"/>
          <w:szCs w:val="18"/>
        </w:rPr>
        <w:t>[</w:t>
      </w:r>
      <w:r>
        <w:rPr>
          <w:rFonts w:ascii="Calibri" w:hAnsi="Calibri"/>
          <w:b/>
          <w:color w:val="1155A4"/>
          <w:szCs w:val="18"/>
        </w:rPr>
        <w:t>P&amp;P</w:t>
      </w:r>
      <w:r>
        <w:rPr>
          <w:rFonts w:ascii="Calibri" w:hAnsi="Calibri"/>
          <w:b/>
          <w:color w:val="1155A4"/>
          <w:szCs w:val="18"/>
        </w:rPr>
        <w:t>]</w:t>
      </w:r>
      <w:r>
        <w:rPr>
          <w:rFonts w:ascii="Calibri" w:hAnsi="Calibri"/>
          <w:b/>
          <w:szCs w:val="18"/>
        </w:rPr>
        <w:tab/>
      </w:r>
      <w:r>
        <w:rPr>
          <w:rFonts w:ascii="Calibri" w:hAnsi="Calibri"/>
          <w:b/>
          <w:szCs w:val="18"/>
        </w:rPr>
        <w:t>vendor.adjustments@safeguardproperties.com</w:t>
      </w:r>
    </w:p>
    <w:p w14:paraId="58BD30D9" w14:textId="366AFD42">
      <w:pPr>
        <w:rPr>
          <w:b/>
          <w:szCs w:val="18"/>
        </w:rPr>
      </w:pPr>
      <w:r>
        <w:rPr>
          <w:rFonts w:ascii="Calibri" w:hAnsi="Calibri"/>
          <w:b/>
          <w:color w:val="1155A4"/>
          <w:szCs w:val="18"/>
        </w:rPr>
        <w:t>[</w:t>
      </w:r>
      <w:r>
        <w:rPr>
          <w:rFonts w:ascii="Calibri" w:hAnsi="Calibri"/>
          <w:b/>
          <w:color w:val="1155A4"/>
          <w:szCs w:val="18"/>
        </w:rPr>
        <w:t>INSP</w:t>
      </w:r>
      <w:r>
        <w:rPr>
          <w:rFonts w:ascii="Calibri" w:hAnsi="Calibri"/>
          <w:b/>
          <w:color w:val="1155A4"/>
          <w:szCs w:val="18"/>
        </w:rPr>
        <w:t>]</w:t>
      </w:r>
      <w:r>
        <w:rPr>
          <w:rFonts w:ascii="Calibri" w:hAnsi="Calibri"/>
          <w:b/>
          <w:szCs w:val="18"/>
        </w:rPr>
        <w:tab/>
      </w:r>
      <w:r>
        <w:rPr>
          <w:rFonts w:ascii="Calibri" w:hAnsi="Calibri"/>
          <w:b/>
          <w:szCs w:val="18"/>
        </w:rPr>
        <w:t>vendor.adjustments@safeguardproperties.com</w:t>
      </w:r>
    </w:p>
    <w:p w14:paraId="1CA4EF34" w14:textId="16F986CE">
      <w:pPr>
        <w:rPr>
          <w:rFonts w:ascii="Calibri" w:eastAsia="Times New Roman" w:hAnsi="Calibri" w:cs="Times New Roman"/>
          <w:b/>
          <w:szCs w:val="18"/>
        </w:rPr>
      </w:pPr>
      <w:r>
        <w:rPr>
          <w:rFonts w:ascii="Calibri" w:hAnsi="Calibri"/>
          <w:b/>
          <w:color w:val="1155A4"/>
          <w:szCs w:val="18"/>
        </w:rPr>
        <w:t>[</w:t>
      </w:r>
      <w:r>
        <w:rPr>
          <w:rFonts w:ascii="Calibri" w:hAnsi="Calibri"/>
          <w:b/>
          <w:color w:val="1155A4"/>
          <w:szCs w:val="18"/>
        </w:rPr>
        <w:t>REO</w:t>
      </w:r>
      <w:r>
        <w:rPr>
          <w:rFonts w:ascii="Calibri" w:hAnsi="Calibri"/>
          <w:b/>
          <w:color w:val="1155A4"/>
          <w:szCs w:val="18"/>
        </w:rPr>
        <w:t>]</w:t>
      </w:r>
      <w:r>
        <w:rPr>
          <w:rFonts w:ascii="Calibri" w:hAnsi="Calibri"/>
          <w:b/>
          <w:szCs w:val="18"/>
        </w:rPr>
        <w:tab/>
      </w:r>
      <w:hyperlink r:id="rId15" w:history="1">
        <w:r>
          <w:rPr>
            <w:rFonts w:ascii="Calibri" w:eastAsia="Times New Roman" w:hAnsi="Calibri" w:cs="Times New Roman"/>
            <w:b/>
            <w:szCs w:val="18"/>
          </w:rPr>
          <w:t>REOvendor.adjustments@safeguardproperties.com</w:t>
        </w:r>
      </w:hyperlink>
    </w:p>
    <w:p w14:paraId="68D3155B" w14:textId="2E4E64C7">
      <w:pPr>
        <w:rPr>
          <w:rFonts w:ascii="Calibri" w:eastAsia="Times New Roman" w:hAnsi="Calibri" w:cs="Times New Roman"/>
          <w:szCs w:val="18"/>
        </w:rPr>
      </w:pPr>
      <w:r>
        <w:rPr>
          <w:rFonts w:ascii="Calibri" w:hAnsi="Calibri"/>
          <w:b/>
          <w:color w:val="1155A4"/>
          <w:szCs w:val="18"/>
        </w:rPr>
        <w:t>[</w:t>
      </w:r>
      <w:r>
        <w:rPr>
          <w:rFonts w:ascii="Calibri" w:hAnsi="Calibri"/>
          <w:b/>
          <w:color w:val="1155A4"/>
          <w:szCs w:val="18"/>
        </w:rPr>
        <w:t>E&amp;R</w:t>
      </w:r>
      <w:r>
        <w:rPr>
          <w:rFonts w:ascii="Calibri" w:hAnsi="Calibri"/>
          <w:b/>
          <w:color w:val="1155A4"/>
          <w:szCs w:val="18"/>
        </w:rPr>
        <w:t>]</w:t>
      </w:r>
      <w:r>
        <w:rPr>
          <w:rFonts w:ascii="Calibri" w:hAnsi="Calibri"/>
          <w:b/>
          <w:szCs w:val="18"/>
        </w:rPr>
        <w:tab/>
      </w:r>
      <w:hyperlink r:id="rId16" w:history="1">
        <w:r>
          <w:rPr>
            <w:rFonts w:ascii="Calibri" w:eastAsia="Times New Roman" w:hAnsi="Calibri" w:cs="Times New Roman"/>
            <w:b/>
            <w:szCs w:val="18"/>
          </w:rPr>
          <w:t>ERDpayment.disptues@safeguardproperties.com</w:t>
        </w:r>
      </w:hyperlink>
    </w:p>
    <w:p w14:paraId="04CD0A90" w14:textId="6C873F1D">
      <w:pPr>
        <w:rPr>
          <w:rFonts w:ascii="Calibri" w:hAnsi="Calibri"/>
          <w:i/>
          <w:color w:val="000000"/>
          <w:szCs w:val="18"/>
        </w:rPr>
      </w:pPr>
      <w:r>
        <w:rPr>
          <w:b/>
          <w:noProof/>
          <w:color w:val="1155A4"/>
          <w:sz w:val="16"/>
          <w:szCs w:val="16"/>
        </w:rPr>
        <w:drawing>
          <wp:anchor distT="0" distB="0" distL="114300" distR="114300" simplePos="0" relativeHeight="251677696" behindDoc="0" locked="0" layoutInCell="1" allowOverlap="1" wp14:anchorId="32DE3A6B" wp14:editId="53D6CAFB">
            <wp:simplePos x="0" y="0"/>
            <wp:positionH relativeFrom="column">
              <wp:posOffset>2857500</wp:posOffset>
            </wp:positionH>
            <wp:positionV relativeFrom="paragraph">
              <wp:posOffset>135255</wp:posOffset>
            </wp:positionV>
            <wp:extent cx="352425" cy="352425"/>
            <wp:effectExtent l="0" t="0" r="3175" b="3175"/>
            <wp:wrapThrough wrapText="bothSides">
              <wp:wrapPolygon edited="0">
                <wp:start x="3114" y="0"/>
                <wp:lineTo x="0" y="4670"/>
                <wp:lineTo x="0" y="15568"/>
                <wp:lineTo x="4670" y="20238"/>
                <wp:lineTo x="15568" y="20238"/>
                <wp:lineTo x="20238" y="15568"/>
                <wp:lineTo x="20238" y="4670"/>
                <wp:lineTo x="17124" y="0"/>
                <wp:lineTo x="311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phone.png"/>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491AE8D0" w14:textId="458D9BC1">
      <w:pPr>
        <w:pBdr>
          <w:top w:val="single" w:sz="4" w:space="1" w:color="auto"/>
        </w:pBdr>
        <w:rPr>
          <w:b/>
          <w:color w:val="1155A4"/>
          <w:sz w:val="16"/>
          <w:szCs w:val="16"/>
        </w:rPr>
      </w:pPr>
    </w:p>
    <w:p w14:paraId="2F62A2B4" w14:textId="61484B81">
      <w:pPr>
        <w:rPr>
          <w:rFonts w:ascii="Calibri" w:hAnsi="Calibri"/>
          <w:b/>
          <w:color w:val="000000"/>
          <w:sz w:val="24"/>
          <w:szCs w:val="24"/>
        </w:rPr>
      </w:pPr>
      <w:r>
        <w:rPr>
          <w:b/>
          <w:color w:val="1155A4"/>
          <w:sz w:val="16"/>
          <w:szCs w:val="16"/>
        </w:rPr>
        <w:t xml:space="preserve">HELPDESK </w:t>
      </w:r>
      <w:r>
        <w:rPr>
          <w:b/>
          <w:color w:val="1155A4"/>
          <w:sz w:val="16"/>
          <w:szCs w:val="16"/>
        </w:rPr>
        <w:tab/>
      </w:r>
      <w:r>
        <w:rPr>
          <w:rFonts w:ascii="Calibri" w:hAnsi="Calibri"/>
          <w:b/>
          <w:color w:val="000000"/>
          <w:sz w:val="24"/>
          <w:szCs w:val="24"/>
        </w:rPr>
        <w:t>x. 3999</w:t>
      </w:r>
      <w:r>
        <w:rPr>
          <w:b/>
          <w:color w:val="1155A4"/>
          <w:sz w:val="16"/>
          <w:szCs w:val="16"/>
        </w:rPr>
        <w:tab/>
      </w:r>
      <w:r>
        <w:rPr>
          <w:b/>
          <w:color w:val="1155A4"/>
          <w:sz w:val="16"/>
          <w:szCs w:val="16"/>
        </w:rPr>
        <w:tab/>
      </w:r>
    </w:p>
    <w:p w14:paraId="0F8C54D2" w14:textId="1AC28FBD">
      <w:pPr>
        <w:rPr>
          <w:i/>
          <w:szCs w:val="18"/>
        </w:rPr>
      </w:pPr>
      <w:r>
        <w:rPr>
          <w:i/>
          <w:szCs w:val="18"/>
        </w:rPr>
        <w:t xml:space="preserve">Technical issues that the direct vendor is unable to resolve.  Passwords are generally reset directly by the user.  Crews and subcontractors should not be calling directly, the expectation is that our direct vendor is the first line of support.  </w:t>
      </w:r>
    </w:p>
    <w:p w14:paraId="27E83897" w14:textId="351118FB">
      <w:pPr>
        <w:pStyle w:val="ListParagraph"/>
        <w:numPr>
          <w:ilvl w:val="0"/>
          <w:numId w:val="12"/>
        </w:numPr>
        <w:rPr>
          <w:rFonts w:ascii="Calibri" w:hAnsi="Calibri"/>
          <w:color w:val="000000"/>
          <w:szCs w:val="18"/>
        </w:rPr>
      </w:pPr>
      <w:r>
        <w:rPr>
          <w:rFonts w:ascii="Calibri" w:hAnsi="Calibri"/>
          <w:color w:val="000000"/>
          <w:szCs w:val="18"/>
        </w:rPr>
        <w:t>Application issues</w:t>
      </w:r>
    </w:p>
    <w:p w14:paraId="2556C7CF" w14:textId="3DF8610C">
      <w:pPr>
        <w:rPr>
          <w:rFonts w:ascii="Calibri" w:hAnsi="Calibri"/>
          <w:i/>
          <w:color w:val="000000"/>
          <w:szCs w:val="18"/>
        </w:rPr>
      </w:pPr>
      <w:r>
        <w:rPr>
          <w:b/>
          <w:noProof/>
          <w:color w:val="1155A4"/>
          <w:sz w:val="16"/>
          <w:szCs w:val="16"/>
        </w:rPr>
        <w:drawing>
          <wp:anchor distT="0" distB="0" distL="114300" distR="114300" simplePos="0" relativeHeight="251701248" behindDoc="0" locked="0" layoutInCell="1" allowOverlap="1" wp14:anchorId="2970C1D0" wp14:editId="1D6E700A">
            <wp:simplePos x="0" y="0"/>
            <wp:positionH relativeFrom="column">
              <wp:posOffset>2381250</wp:posOffset>
            </wp:positionH>
            <wp:positionV relativeFrom="paragraph">
              <wp:posOffset>129540</wp:posOffset>
            </wp:positionV>
            <wp:extent cx="342900" cy="342900"/>
            <wp:effectExtent l="0" t="0" r="12700" b="12700"/>
            <wp:wrapThrough wrapText="bothSides">
              <wp:wrapPolygon edited="0">
                <wp:start x="3200" y="0"/>
                <wp:lineTo x="0" y="4800"/>
                <wp:lineTo x="0" y="16000"/>
                <wp:lineTo x="3200" y="20800"/>
                <wp:lineTo x="16000" y="20800"/>
                <wp:lineTo x="20800" y="16000"/>
                <wp:lineTo x="20800" y="4800"/>
                <wp:lineTo x="16000" y="0"/>
                <wp:lineTo x="3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email.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b/>
          <w:noProof/>
          <w:color w:val="1155A4"/>
          <w:sz w:val="16"/>
          <w:szCs w:val="16"/>
        </w:rPr>
        <w:drawing>
          <wp:anchor distT="0" distB="0" distL="114300" distR="114300" simplePos="0" relativeHeight="251679744" behindDoc="0" locked="0" layoutInCell="1" allowOverlap="1" wp14:anchorId="4B900ECE" wp14:editId="60D6E06D">
            <wp:simplePos x="0" y="0"/>
            <wp:positionH relativeFrom="column">
              <wp:posOffset>2857500</wp:posOffset>
            </wp:positionH>
            <wp:positionV relativeFrom="paragraph">
              <wp:posOffset>125730</wp:posOffset>
            </wp:positionV>
            <wp:extent cx="352425" cy="352425"/>
            <wp:effectExtent l="0" t="0" r="3175" b="3175"/>
            <wp:wrapThrough wrapText="bothSides">
              <wp:wrapPolygon edited="0">
                <wp:start x="3114" y="0"/>
                <wp:lineTo x="0" y="4670"/>
                <wp:lineTo x="0" y="15568"/>
                <wp:lineTo x="4670" y="20238"/>
                <wp:lineTo x="15568" y="20238"/>
                <wp:lineTo x="20238" y="15568"/>
                <wp:lineTo x="20238" y="4670"/>
                <wp:lineTo x="17124" y="0"/>
                <wp:lineTo x="3114"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phone.png"/>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468E8456" w14:textId="2FE9F8BE">
      <w:pPr>
        <w:pBdr>
          <w:top w:val="single" w:sz="4" w:space="1" w:color="auto"/>
        </w:pBdr>
        <w:rPr>
          <w:b/>
          <w:color w:val="1155A4"/>
          <w:sz w:val="16"/>
          <w:szCs w:val="16"/>
        </w:rPr>
      </w:pPr>
    </w:p>
    <w:p w14:paraId="57CF572F" w14:textId="6A049D33">
      <w:pPr>
        <w:rPr>
          <w:rFonts w:ascii="Calibri" w:hAnsi="Calibri"/>
          <w:i/>
          <w:color w:val="000000"/>
          <w:sz w:val="24"/>
          <w:szCs w:val="24"/>
        </w:rPr>
      </w:pPr>
      <w:r>
        <w:rPr>
          <w:b/>
          <w:color w:val="1155A4"/>
          <w:sz w:val="16"/>
          <w:szCs w:val="16"/>
        </w:rPr>
        <w:t xml:space="preserve">ACCOUNTING </w:t>
      </w:r>
      <w:r>
        <w:rPr>
          <w:rFonts w:ascii="Calibri" w:hAnsi="Calibri"/>
          <w:b/>
          <w:color w:val="000000"/>
          <w:sz w:val="24"/>
          <w:szCs w:val="24"/>
        </w:rPr>
        <w:t>x. 2180</w:t>
      </w:r>
      <w:r>
        <w:rPr>
          <w:b/>
          <w:color w:val="1155A4"/>
          <w:sz w:val="16"/>
          <w:szCs w:val="16"/>
        </w:rPr>
        <w:tab/>
      </w:r>
      <w:r>
        <w:rPr>
          <w:b/>
          <w:color w:val="1155A4"/>
          <w:sz w:val="16"/>
          <w:szCs w:val="16"/>
        </w:rPr>
        <w:tab/>
      </w:r>
    </w:p>
    <w:p w14:paraId="2A3A6C19" w14:textId="77777777">
      <w:pPr>
        <w:rPr>
          <w:b/>
          <w:sz w:val="8"/>
          <w:szCs w:val="8"/>
        </w:rPr>
      </w:pPr>
    </w:p>
    <w:p w14:paraId="547E77B6" w14:textId="69537AB1">
      <w:pPr>
        <w:rPr>
          <w:i/>
          <w:szCs w:val="18"/>
        </w:rPr>
      </w:pPr>
      <w:r>
        <w:rPr>
          <w:i/>
          <w:szCs w:val="18"/>
        </w:rPr>
        <w:t>Call or email:</w:t>
      </w:r>
    </w:p>
    <w:p w14:paraId="4E107B35" w14:textId="2B9E70D8">
      <w:pPr>
        <w:rPr>
          <w:rFonts w:ascii="Calibri" w:hAnsi="Calibri"/>
          <w:color w:val="000000"/>
          <w:szCs w:val="18"/>
        </w:rPr>
      </w:pPr>
      <w:r>
        <w:rPr>
          <w:rFonts w:ascii="Calibri" w:hAnsi="Calibri"/>
          <w:color w:val="000000"/>
          <w:szCs w:val="18"/>
        </w:rPr>
        <w:t>Contractor.payments@safeguardproperties.com</w:t>
      </w:r>
    </w:p>
    <w:p w14:paraId="0187AC39" w14:textId="465814D6">
      <w:pPr>
        <w:pStyle w:val="ListParagraph"/>
        <w:numPr>
          <w:ilvl w:val="0"/>
          <w:numId w:val="6"/>
        </w:numPr>
        <w:rPr>
          <w:rFonts w:ascii="Calibri" w:hAnsi="Calibri"/>
          <w:color w:val="000000"/>
          <w:szCs w:val="18"/>
        </w:rPr>
      </w:pPr>
      <w:r>
        <w:rPr>
          <w:rFonts w:ascii="Calibri" w:hAnsi="Calibri"/>
          <w:color w:val="000000"/>
          <w:szCs w:val="18"/>
        </w:rPr>
        <w:t xml:space="preserve">Check details </w:t>
      </w:r>
    </w:p>
    <w:p w14:paraId="4CE6C173" w14:textId="3C24356D">
      <w:pPr>
        <w:pStyle w:val="ListParagraph"/>
        <w:numPr>
          <w:ilvl w:val="0"/>
          <w:numId w:val="6"/>
        </w:numPr>
        <w:rPr>
          <w:rFonts w:ascii="Calibri" w:hAnsi="Calibri"/>
          <w:color w:val="000000"/>
          <w:szCs w:val="18"/>
        </w:rPr>
      </w:pPr>
      <w:r>
        <w:rPr>
          <w:rFonts w:ascii="Calibri" w:hAnsi="Calibri"/>
          <w:color w:val="000000"/>
          <w:szCs w:val="18"/>
        </w:rPr>
        <w:t>Invoices more than 40 days past the final submission date of an order</w:t>
      </w:r>
    </w:p>
    <w:p w14:paraId="2B3099A3" w14:textId="77777777">
      <w:pPr>
        <w:pStyle w:val="ListParagraph"/>
        <w:numPr>
          <w:ilvl w:val="0"/>
          <w:numId w:val="6"/>
        </w:numPr>
        <w:rPr>
          <w:rFonts w:ascii="Calibri" w:hAnsi="Calibri"/>
          <w:color w:val="000000"/>
          <w:szCs w:val="18"/>
        </w:rPr>
      </w:pPr>
      <w:r>
        <w:rPr>
          <w:rFonts w:ascii="Calibri" w:hAnsi="Calibri"/>
          <w:color w:val="000000"/>
          <w:szCs w:val="18"/>
        </w:rPr>
        <w:t>1099 &amp; tax exempt certificates</w:t>
      </w:r>
    </w:p>
    <w:p w14:paraId="0282C667" w14:textId="34329DFC">
      <w:pPr>
        <w:pStyle w:val="ListParagraph"/>
        <w:numPr>
          <w:ilvl w:val="0"/>
          <w:numId w:val="6"/>
        </w:numPr>
        <w:rPr>
          <w:rFonts w:ascii="Calibri" w:hAnsi="Calibri"/>
          <w:color w:val="000000"/>
          <w:szCs w:val="18"/>
        </w:rPr>
      </w:pPr>
      <w:r>
        <w:rPr>
          <w:rFonts w:ascii="Calibri" w:hAnsi="Calibri"/>
          <w:color w:val="000000"/>
          <w:szCs w:val="18"/>
        </w:rPr>
        <w:t>Direct deposit sign up and information</w:t>
      </w:r>
    </w:p>
    <w:p w14:paraId="7EB2562B" w14:textId="7165CD45">
      <w:pPr>
        <w:pStyle w:val="ListParagraph"/>
        <w:numPr>
          <w:ilvl w:val="0"/>
          <w:numId w:val="6"/>
        </w:numPr>
        <w:rPr>
          <w:rFonts w:ascii="Calibri" w:hAnsi="Calibri"/>
          <w:i/>
          <w:color w:val="000000"/>
          <w:szCs w:val="18"/>
        </w:rPr>
      </w:pPr>
      <w:r>
        <w:rPr>
          <w:rFonts w:ascii="Calibri" w:hAnsi="Calibri"/>
          <w:color w:val="000000"/>
          <w:szCs w:val="18"/>
        </w:rPr>
        <w:t>Stop payments and reissues</w:t>
      </w:r>
    </w:p>
    <w:p w14:paraId="368CAD8F" w14:textId="77777777">
      <w:pPr>
        <w:rPr>
          <w:rFonts w:ascii="Calibri" w:hAnsi="Calibri"/>
          <w:i/>
          <w:color w:val="000000"/>
          <w:szCs w:val="18"/>
        </w:rPr>
      </w:pPr>
    </w:p>
    <w:p w14:paraId="4DEB1B51" w14:textId="5839DACA">
      <w:pPr>
        <w:pBdr>
          <w:top w:val="single" w:sz="4" w:space="1" w:color="auto"/>
        </w:pBdr>
        <w:rPr>
          <w:b/>
          <w:color w:val="1155A4"/>
          <w:sz w:val="16"/>
          <w:szCs w:val="16"/>
        </w:rPr>
      </w:pPr>
      <w:r>
        <w:rPr>
          <w:b/>
          <w:noProof/>
          <w:color w:val="1155A4"/>
          <w:sz w:val="16"/>
          <w:szCs w:val="16"/>
        </w:rPr>
        <w:drawing>
          <wp:anchor distT="0" distB="0" distL="114300" distR="114300" simplePos="0" relativeHeight="251681792" behindDoc="0" locked="0" layoutInCell="1" allowOverlap="1" wp14:anchorId="4387D582" wp14:editId="01280FD9">
            <wp:simplePos x="0" y="0"/>
            <wp:positionH relativeFrom="column">
              <wp:posOffset>2857500</wp:posOffset>
            </wp:positionH>
            <wp:positionV relativeFrom="paragraph">
              <wp:posOffset>24765</wp:posOffset>
            </wp:positionV>
            <wp:extent cx="352425" cy="352425"/>
            <wp:effectExtent l="0" t="0" r="3175" b="3175"/>
            <wp:wrapThrough wrapText="bothSides">
              <wp:wrapPolygon edited="0">
                <wp:start x="3114" y="0"/>
                <wp:lineTo x="0" y="4670"/>
                <wp:lineTo x="0" y="15568"/>
                <wp:lineTo x="4670" y="20238"/>
                <wp:lineTo x="15568" y="20238"/>
                <wp:lineTo x="20238" y="15568"/>
                <wp:lineTo x="20238" y="4670"/>
                <wp:lineTo x="17124" y="0"/>
                <wp:lineTo x="311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phone.png"/>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4F83E07F" w14:textId="28196A11">
      <w:pPr>
        <w:rPr>
          <w:rFonts w:ascii="Calibri" w:hAnsi="Calibri"/>
          <w:b/>
          <w:color w:val="000000"/>
        </w:rPr>
      </w:pPr>
      <w:r>
        <w:rPr>
          <w:b/>
          <w:color w:val="1155A4"/>
          <w:sz w:val="16"/>
          <w:szCs w:val="16"/>
        </w:rPr>
        <w:t>VENDOR ACCOUNT MGRS</w:t>
      </w:r>
      <w:r>
        <w:rPr>
          <w:b/>
          <w:color w:val="1155A4"/>
          <w:sz w:val="16"/>
          <w:szCs w:val="16"/>
        </w:rPr>
        <w:tab/>
      </w:r>
    </w:p>
    <w:p w14:paraId="1E51BBD3" w14:textId="77777777">
      <w:pPr>
        <w:rPr>
          <w:b/>
          <w:sz w:val="8"/>
          <w:szCs w:val="8"/>
        </w:rPr>
      </w:pPr>
    </w:p>
    <w:p w14:paraId="35583EEC" w14:textId="251D2EDF">
      <w:pPr>
        <w:rPr>
          <w:rFonts w:ascii="Calibri" w:hAnsi="Calibri"/>
          <w:i/>
          <w:color w:val="000000"/>
          <w:szCs w:val="18"/>
        </w:rPr>
      </w:pPr>
      <w:r>
        <w:rPr>
          <w:i/>
          <w:szCs w:val="18"/>
        </w:rPr>
        <w:t xml:space="preserve">Call direct extensions </w:t>
      </w:r>
      <w:r>
        <w:rPr>
          <w:i/>
          <w:szCs w:val="18"/>
        </w:rPr>
        <w:t>for</w:t>
      </w:r>
      <w:r>
        <w:rPr>
          <w:rFonts w:ascii="Calibri" w:hAnsi="Calibri"/>
          <w:i/>
          <w:color w:val="000000"/>
          <w:szCs w:val="18"/>
        </w:rPr>
        <w:t>:</w:t>
      </w:r>
    </w:p>
    <w:p w14:paraId="56736519" w14:textId="77777777">
      <w:pPr>
        <w:pStyle w:val="ListParagraph"/>
        <w:numPr>
          <w:ilvl w:val="0"/>
          <w:numId w:val="7"/>
        </w:numPr>
        <w:rPr>
          <w:rFonts w:ascii="Calibri" w:hAnsi="Calibri"/>
          <w:color w:val="000000"/>
        </w:rPr>
      </w:pPr>
      <w:r>
        <w:rPr>
          <w:rFonts w:ascii="Calibri" w:hAnsi="Calibri"/>
          <w:color w:val="000000"/>
        </w:rPr>
        <w:t>Coverage area issues</w:t>
      </w:r>
    </w:p>
    <w:p w14:paraId="23FA47AD" w14:textId="77777777">
      <w:pPr>
        <w:pStyle w:val="ListParagraph"/>
        <w:numPr>
          <w:ilvl w:val="0"/>
          <w:numId w:val="7"/>
        </w:numPr>
        <w:rPr>
          <w:rFonts w:ascii="Calibri" w:hAnsi="Calibri"/>
          <w:color w:val="000000"/>
        </w:rPr>
      </w:pPr>
      <w:r>
        <w:rPr>
          <w:rFonts w:ascii="Calibri" w:hAnsi="Calibri"/>
          <w:color w:val="000000"/>
        </w:rPr>
        <w:t>Work volume or cap issues</w:t>
      </w:r>
    </w:p>
    <w:p w14:paraId="7E71180F" w14:textId="5D9B3F94">
      <w:pPr>
        <w:pStyle w:val="ListParagraph"/>
        <w:numPr>
          <w:ilvl w:val="0"/>
          <w:numId w:val="7"/>
        </w:numPr>
        <w:rPr>
          <w:rFonts w:ascii="Calibri" w:hAnsi="Calibri"/>
          <w:color w:val="000000"/>
        </w:rPr>
      </w:pPr>
      <w:r>
        <w:rPr>
          <w:rFonts w:ascii="Calibri" w:hAnsi="Calibri"/>
          <w:color w:val="000000"/>
        </w:rPr>
        <w:t>Performance and scorecard questions</w:t>
      </w:r>
    </w:p>
    <w:p w14:paraId="27E2FF5D" w14:textId="77777777">
      <w:pPr>
        <w:pStyle w:val="ListParagraph"/>
        <w:numPr>
          <w:ilvl w:val="0"/>
          <w:numId w:val="0"/>
        </w:numPr>
        <w:ind w:left="720"/>
        <w:rPr>
          <w:rFonts w:ascii="Calibri" w:hAnsi="Calibri"/>
          <w:color w:val="000000"/>
        </w:rPr>
      </w:pPr>
    </w:p>
    <w:p w14:paraId="53B4E598" w14:textId="3C4BC13C">
      <w:pPr>
        <w:pBdr>
          <w:top w:val="single" w:sz="4" w:space="1" w:color="auto"/>
        </w:pBdr>
        <w:rPr>
          <w:b/>
          <w:color w:val="1155A4"/>
          <w:sz w:val="16"/>
          <w:szCs w:val="16"/>
        </w:rPr>
      </w:pPr>
      <w:r>
        <w:rPr>
          <w:b/>
          <w:noProof/>
          <w:color w:val="1155A4"/>
          <w:sz w:val="16"/>
          <w:szCs w:val="16"/>
        </w:rPr>
        <w:drawing>
          <wp:anchor distT="0" distB="0" distL="114300" distR="114300" simplePos="0" relativeHeight="251688960" behindDoc="0" locked="0" layoutInCell="1" allowOverlap="1" wp14:anchorId="51BD8825" wp14:editId="7437FFE9">
            <wp:simplePos x="0" y="0"/>
            <wp:positionH relativeFrom="column">
              <wp:posOffset>2857500</wp:posOffset>
            </wp:positionH>
            <wp:positionV relativeFrom="paragraph">
              <wp:posOffset>1905</wp:posOffset>
            </wp:positionV>
            <wp:extent cx="342900" cy="342900"/>
            <wp:effectExtent l="0" t="0" r="12700" b="12700"/>
            <wp:wrapThrough wrapText="bothSides">
              <wp:wrapPolygon edited="0">
                <wp:start x="3200" y="0"/>
                <wp:lineTo x="0" y="4800"/>
                <wp:lineTo x="0" y="16000"/>
                <wp:lineTo x="3200" y="20800"/>
                <wp:lineTo x="16000" y="20800"/>
                <wp:lineTo x="20800" y="16000"/>
                <wp:lineTo x="20800" y="4800"/>
                <wp:lineTo x="16000" y="0"/>
                <wp:lineTo x="320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email.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5DD8D2A8" w14:textId="68244086">
      <w:pPr>
        <w:rPr>
          <w:b/>
          <w:sz w:val="16"/>
          <w:szCs w:val="16"/>
        </w:rPr>
      </w:pPr>
      <w:r>
        <w:rPr>
          <w:b/>
          <w:color w:val="1155A4"/>
          <w:sz w:val="16"/>
          <w:szCs w:val="16"/>
        </w:rPr>
        <w:t>SQA</w:t>
      </w:r>
      <w:r>
        <w:rPr>
          <w:b/>
          <w:color w:val="1155A4"/>
          <w:sz w:val="16"/>
          <w:szCs w:val="16"/>
        </w:rPr>
        <w:t xml:space="preserve"> (Service Quality Assurance)</w:t>
      </w:r>
      <w:r>
        <w:rPr>
          <w:b/>
          <w:color w:val="1155A4"/>
          <w:sz w:val="16"/>
          <w:szCs w:val="16"/>
        </w:rPr>
        <w:t xml:space="preserve"> </w:t>
      </w:r>
      <w:r>
        <w:rPr>
          <w:b/>
          <w:color w:val="1155A4"/>
          <w:sz w:val="16"/>
          <w:szCs w:val="16"/>
        </w:rPr>
        <w:tab/>
      </w:r>
    </w:p>
    <w:p w14:paraId="62165A16" w14:textId="77777777">
      <w:pPr>
        <w:rPr>
          <w:b/>
          <w:sz w:val="8"/>
          <w:szCs w:val="8"/>
        </w:rPr>
      </w:pPr>
    </w:p>
    <w:p w14:paraId="0E8ADCC8" w14:textId="77777777">
      <w:pPr>
        <w:rPr>
          <w:rFonts w:ascii="Calibri" w:hAnsi="Calibri"/>
          <w:i/>
          <w:color w:val="000000"/>
          <w:szCs w:val="18"/>
        </w:rPr>
      </w:pPr>
      <w:r>
        <w:rPr>
          <w:rFonts w:ascii="Calibri" w:hAnsi="Calibri"/>
          <w:i/>
          <w:color w:val="000000"/>
          <w:szCs w:val="18"/>
        </w:rPr>
        <w:t xml:space="preserve">Email your </w:t>
      </w:r>
      <w:r>
        <w:rPr>
          <w:rFonts w:ascii="Calibri" w:hAnsi="Calibri"/>
          <w:i/>
          <w:color w:val="000000"/>
          <w:szCs w:val="18"/>
        </w:rPr>
        <w:t>questions to the address below</w:t>
      </w:r>
      <w:r>
        <w:rPr>
          <w:rFonts w:ascii="Calibri" w:hAnsi="Calibri"/>
          <w:i/>
          <w:color w:val="000000"/>
          <w:szCs w:val="18"/>
        </w:rPr>
        <w:t>:</w:t>
      </w:r>
    </w:p>
    <w:p w14:paraId="00448F85" w14:textId="3FEB3EE0">
      <w:pPr>
        <w:rPr>
          <w:rFonts w:ascii="Calibri" w:hAnsi="Calibri"/>
          <w:color w:val="000000"/>
          <w:szCs w:val="18"/>
        </w:rPr>
      </w:pPr>
    </w:p>
    <w:p w14:paraId="40380372" w14:textId="0E6A8C98">
      <w:pPr>
        <w:pBdr>
          <w:bottom w:val="single" w:sz="12" w:space="1" w:color="auto"/>
        </w:pBdr>
        <w:rPr>
          <w:rFonts w:ascii="Calibri" w:eastAsia="Times New Roman" w:hAnsi="Calibri" w:cs="Times New Roman"/>
          <w:b/>
          <w:szCs w:val="18"/>
        </w:rPr>
      </w:pPr>
      <w:hyperlink r:id="rId18" w:history="1">
        <w:r>
          <w:rPr>
            <w:rFonts w:ascii="Calibri" w:eastAsia="Times New Roman" w:hAnsi="Calibri" w:cs="Times New Roman"/>
            <w:b/>
            <w:szCs w:val="18"/>
          </w:rPr>
          <w:t>SQA@safeguardproperties.com</w:t>
        </w:r>
      </w:hyperlink>
      <w:r>
        <w:rPr>
          <w:b/>
          <w:noProof/>
          <w:color w:val="1155A4"/>
          <w:sz w:val="16"/>
          <w:szCs w:val="16"/>
        </w:rPr>
        <w:drawing>
          <wp:anchor distT="0" distB="0" distL="114300" distR="114300" simplePos="0" relativeHeight="251703296" behindDoc="0" locked="0" layoutInCell="1" allowOverlap="1" wp14:anchorId="178CD22F" wp14:editId="7C237A8C">
            <wp:simplePos x="0" y="0"/>
            <wp:positionH relativeFrom="column">
              <wp:posOffset>2847975</wp:posOffset>
            </wp:positionH>
            <wp:positionV relativeFrom="paragraph">
              <wp:posOffset>161925</wp:posOffset>
            </wp:positionV>
            <wp:extent cx="352425" cy="352425"/>
            <wp:effectExtent l="0" t="0" r="3175" b="3175"/>
            <wp:wrapThrough wrapText="bothSides">
              <wp:wrapPolygon edited="0">
                <wp:start x="3114" y="0"/>
                <wp:lineTo x="0" y="4670"/>
                <wp:lineTo x="0" y="15568"/>
                <wp:lineTo x="4670" y="20238"/>
                <wp:lineTo x="15568" y="20238"/>
                <wp:lineTo x="20238" y="15568"/>
                <wp:lineTo x="20238" y="4670"/>
                <wp:lineTo x="17124" y="0"/>
                <wp:lineTo x="311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phone.png"/>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28A05D11" w14:textId="77777777">
      <w:pPr>
        <w:rPr>
          <w:rFonts w:ascii="Calibri" w:eastAsia="Times New Roman" w:hAnsi="Calibri" w:cs="Times New Roman"/>
          <w:b/>
          <w:color w:val="365F91" w:themeColor="accent1" w:themeShade="BF"/>
          <w:sz w:val="16"/>
          <w:szCs w:val="16"/>
        </w:rPr>
      </w:pPr>
    </w:p>
    <w:p w14:paraId="07E8512F" w14:textId="7785ADBE">
      <w:pPr>
        <w:rPr>
          <w:rFonts w:ascii="Calibri" w:eastAsia="Times New Roman" w:hAnsi="Calibri" w:cs="Times New Roman"/>
          <w:b/>
          <w:color w:val="365F91" w:themeColor="accent1" w:themeShade="BF"/>
          <w:sz w:val="16"/>
          <w:szCs w:val="16"/>
        </w:rPr>
      </w:pPr>
      <w:r>
        <w:rPr>
          <w:rFonts w:ascii="Calibri" w:eastAsia="Times New Roman" w:hAnsi="Calibri" w:cs="Times New Roman"/>
          <w:b/>
          <w:color w:val="365F91" w:themeColor="accent1" w:themeShade="BF"/>
          <w:sz w:val="16"/>
          <w:szCs w:val="16"/>
        </w:rPr>
        <w:t>Secure Authorization Call Center</w:t>
      </w:r>
      <w:r>
        <w:rPr>
          <w:rFonts w:ascii="Calibri" w:eastAsia="Times New Roman" w:hAnsi="Calibri" w:cs="Times New Roman"/>
          <w:b/>
          <w:color w:val="365F91" w:themeColor="accent1" w:themeShade="BF"/>
          <w:sz w:val="16"/>
          <w:szCs w:val="16"/>
        </w:rPr>
        <w:t xml:space="preserve"> (SACC )</w:t>
      </w:r>
    </w:p>
    <w:p w14:paraId="4D994D12" w14:textId="25A87C14">
      <w:pPr>
        <w:rPr>
          <w:rFonts w:ascii="Calibri" w:eastAsia="Times New Roman" w:hAnsi="Calibri" w:cs="Times New Roman"/>
          <w:b/>
          <w:szCs w:val="18"/>
        </w:rPr>
      </w:pPr>
      <w:r>
        <w:rPr>
          <w:rFonts w:ascii="Calibri" w:eastAsia="Times New Roman" w:hAnsi="Calibri" w:cs="Times New Roman"/>
          <w:b/>
          <w:szCs w:val="18"/>
        </w:rPr>
        <w:t>Specific to BOA work order with instructions to call SACC</w:t>
      </w:r>
    </w:p>
    <w:p w14:paraId="49B06E09" w14:textId="151A1A57">
      <w:pPr>
        <w:rPr>
          <w:rFonts w:ascii="Calibri" w:eastAsia="Times New Roman" w:hAnsi="Calibri" w:cs="Times New Roman"/>
          <w:b/>
          <w:szCs w:val="18"/>
        </w:rPr>
      </w:pPr>
      <w:r>
        <w:rPr>
          <w:b/>
          <w:noProof/>
          <w:color w:val="1155A4"/>
          <w:sz w:val="16"/>
          <w:szCs w:val="16"/>
        </w:rPr>
        <mc:AlternateContent>
          <mc:Choice Requires="wps">
            <w:drawing>
              <wp:anchor distT="0" distB="0" distL="114300" distR="114300" simplePos="0" relativeHeight="251705344" behindDoc="0" locked="0" layoutInCell="1" allowOverlap="1" wp14:anchorId="37163EC6" wp14:editId="02C90310">
                <wp:simplePos x="0" y="0"/>
                <wp:positionH relativeFrom="column">
                  <wp:posOffset>1</wp:posOffset>
                </wp:positionH>
                <wp:positionV relativeFrom="paragraph">
                  <wp:posOffset>139700</wp:posOffset>
                </wp:positionV>
                <wp:extent cx="272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24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196CA" id="Straight Connector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" strokecolor="black [3213]" strokeweight="1pt"/>
            </w:pict>
          </mc:Fallback>
        </mc:AlternateContent>
      </w:r>
      <w:r>
        <w:rPr>
          <w:rFonts w:ascii="Calibri" w:eastAsia="Times New Roman" w:hAnsi="Calibri" w:cs="Times New Roman"/>
          <w:b/>
          <w:szCs w:val="18"/>
        </w:rPr>
        <w:t>SACC- 1-888-406-8940</w:t>
      </w:r>
    </w:p>
    <w:p w14:paraId="36B6630A" w14:textId="25713347">
      <w:pPr>
        <w:rPr>
          <w:rFonts w:ascii="Calibri" w:eastAsia="Times New Roman" w:hAnsi="Calibri" w:cs="Times New Roman"/>
          <w:b/>
          <w:szCs w:val="18"/>
        </w:rPr>
      </w:pPr>
      <w:r>
        <w:rPr>
          <w:b/>
          <w:noProof/>
          <w:color w:val="1155A4"/>
          <w:sz w:val="16"/>
          <w:szCs w:val="16"/>
        </w:rPr>
        <w:drawing>
          <wp:anchor distT="0" distB="0" distL="114300" distR="114300" simplePos="0" relativeHeight="251707392" behindDoc="0" locked="0" layoutInCell="1" allowOverlap="1" wp14:anchorId="48E7D832" wp14:editId="012C1A5F">
            <wp:simplePos x="0" y="0"/>
            <wp:positionH relativeFrom="column">
              <wp:posOffset>2847975</wp:posOffset>
            </wp:positionH>
            <wp:positionV relativeFrom="paragraph">
              <wp:posOffset>44450</wp:posOffset>
            </wp:positionV>
            <wp:extent cx="352425" cy="352425"/>
            <wp:effectExtent l="0" t="0" r="3175" b="3175"/>
            <wp:wrapThrough wrapText="bothSides">
              <wp:wrapPolygon edited="0">
                <wp:start x="3114" y="0"/>
                <wp:lineTo x="0" y="4670"/>
                <wp:lineTo x="0" y="15568"/>
                <wp:lineTo x="4670" y="20238"/>
                <wp:lineTo x="15568" y="20238"/>
                <wp:lineTo x="20238" y="15568"/>
                <wp:lineTo x="20238" y="4670"/>
                <wp:lineTo x="17124" y="0"/>
                <wp:lineTo x="311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phone.png"/>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14:paraId="51103A86" w14:textId="2760A300">
      <w:pPr>
        <w:rPr>
          <w:rFonts w:ascii="Calibri" w:eastAsia="Times New Roman" w:hAnsi="Calibri" w:cs="Times New Roman"/>
          <w:b/>
          <w:szCs w:val="18"/>
        </w:rPr>
      </w:pPr>
      <w:r>
        <w:rPr>
          <w:rFonts w:ascii="Calibri" w:eastAsia="Times New Roman" w:hAnsi="Calibri" w:cs="Times New Roman"/>
          <w:b/>
          <w:szCs w:val="18"/>
        </w:rPr>
        <w:t>Ethics Hotline – 855-271-2686</w:t>
      </w:r>
    </w:p>
    <w:p w14:paraId="55F9CA3F" w14:textId="12609115">
      <w:pPr>
        <w:rPr>
          <w:b/>
          <w:color w:val="1155A4"/>
          <w:sz w:val="16"/>
          <w:szCs w:val="16"/>
        </w:rPr>
      </w:pPr>
      <w:r>
        <w:rPr>
          <w:b/>
          <w:noProof/>
          <w:color w:val="1155A4"/>
          <w:sz w:val="16"/>
          <w:szCs w:val="16"/>
        </w:rPr>
        <w:drawing>
          <wp:anchor distT="0" distB="0" distL="114300" distR="114300" simplePos="0" relativeHeight="251695104" behindDoc="0" locked="0" layoutInCell="1" allowOverlap="1" wp14:anchorId="1F58792C" wp14:editId="1DAA7B2B">
            <wp:simplePos x="0" y="0"/>
            <wp:positionH relativeFrom="column">
              <wp:posOffset>6515100</wp:posOffset>
            </wp:positionH>
            <wp:positionV relativeFrom="paragraph">
              <wp:posOffset>-7960360</wp:posOffset>
            </wp:positionV>
            <wp:extent cx="342900" cy="342900"/>
            <wp:effectExtent l="0" t="0" r="12700" b="12700"/>
            <wp:wrapTight wrapText="bothSides">
              <wp:wrapPolygon edited="0">
                <wp:start x="3200" y="0"/>
                <wp:lineTo x="0" y="4800"/>
                <wp:lineTo x="0" y="16000"/>
                <wp:lineTo x="3200" y="20800"/>
                <wp:lineTo x="16000" y="20800"/>
                <wp:lineTo x="20800" y="16000"/>
                <wp:lineTo x="20800" y="4800"/>
                <wp:lineTo x="16000" y="0"/>
                <wp:lineTo x="320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email.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szCs w:val="18"/>
        </w:rPr>
        <w:br w:type="column"/>
      </w:r>
      <w:r>
        <w:rPr>
          <w:b/>
          <w:color w:val="1155A4"/>
          <w:sz w:val="16"/>
          <w:szCs w:val="16"/>
        </w:rPr>
        <w:t xml:space="preserve">VENDOR </w:t>
      </w:r>
      <w:r>
        <w:rPr>
          <w:b/>
          <w:color w:val="1155A4"/>
          <w:sz w:val="16"/>
          <w:szCs w:val="16"/>
        </w:rPr>
        <w:t>MANAGEMENT</w:t>
      </w:r>
      <w:r>
        <w:rPr>
          <w:b/>
          <w:color w:val="1155A4"/>
          <w:sz w:val="16"/>
          <w:szCs w:val="16"/>
        </w:rPr>
        <w:t xml:space="preserve"> </w:t>
      </w:r>
      <w:r>
        <w:rPr>
          <w:b/>
          <w:color w:val="1155A4"/>
          <w:sz w:val="16"/>
          <w:szCs w:val="16"/>
        </w:rPr>
        <w:tab/>
      </w:r>
    </w:p>
    <w:p w14:paraId="0C332FB3" w14:textId="77777777">
      <w:pPr>
        <w:rPr>
          <w:b/>
          <w:sz w:val="8"/>
          <w:szCs w:val="8"/>
        </w:rPr>
      </w:pPr>
    </w:p>
    <w:p w14:paraId="67913D4A" w14:textId="6B9BD948">
      <w:pPr>
        <w:rPr>
          <w:rFonts w:ascii="Calibri" w:hAnsi="Calibri"/>
          <w:i/>
          <w:color w:val="000000"/>
        </w:rPr>
      </w:pPr>
      <w:r>
        <w:rPr>
          <w:rFonts w:ascii="Calibri" w:hAnsi="Calibri"/>
          <w:i/>
          <w:color w:val="000000"/>
        </w:rPr>
        <w:t>Email your request at the address below for:</w:t>
      </w:r>
    </w:p>
    <w:p w14:paraId="7ADB6ABC" w14:textId="52A38E27">
      <w:pPr>
        <w:pStyle w:val="ListParagraph"/>
        <w:numPr>
          <w:ilvl w:val="0"/>
          <w:numId w:val="8"/>
        </w:numPr>
        <w:rPr>
          <w:rFonts w:ascii="Calibri" w:hAnsi="Calibri"/>
          <w:color w:val="000000"/>
        </w:rPr>
      </w:pPr>
      <w:r>
        <w:rPr>
          <w:rFonts w:ascii="Calibri" w:hAnsi="Calibri"/>
          <w:color w:val="000000"/>
        </w:rPr>
        <w:t>Changes to company name, address, phone, tax ID information</w:t>
      </w:r>
    </w:p>
    <w:p w14:paraId="534C684F" w14:textId="77777777">
      <w:pPr>
        <w:rPr>
          <w:rFonts w:ascii="Calibri" w:eastAsia="Times New Roman" w:hAnsi="Calibri" w:cs="Times New Roman"/>
          <w:b/>
          <w:szCs w:val="18"/>
        </w:rPr>
      </w:pPr>
      <w:hyperlink r:id="rId19" w:history="1">
        <w:r>
          <w:rPr>
            <w:rFonts w:ascii="Calibri" w:eastAsia="Times New Roman" w:hAnsi="Calibri" w:cs="Times New Roman"/>
            <w:b/>
            <w:szCs w:val="18"/>
          </w:rPr>
          <w:t>vendor.coordinator@safeguardproperties.com</w:t>
        </w:r>
      </w:hyperlink>
    </w:p>
    <w:p w14:paraId="55E309FA" w14:textId="39C8CF01">
      <w:pPr>
        <w:rPr>
          <w:rFonts w:ascii="Calibri" w:hAnsi="Calibri"/>
          <w:i/>
          <w:color w:val="000000"/>
          <w:szCs w:val="18"/>
        </w:rPr>
      </w:pPr>
      <w:r>
        <w:rPr>
          <w:b/>
          <w:noProof/>
          <w:color w:val="1155A4"/>
          <w:sz w:val="16"/>
          <w:szCs w:val="16"/>
        </w:rPr>
        <w:drawing>
          <wp:anchor distT="0" distB="0" distL="114300" distR="114300" simplePos="0" relativeHeight="251697152" behindDoc="0" locked="0" layoutInCell="1" allowOverlap="1" wp14:anchorId="51C23730" wp14:editId="69712FEB">
            <wp:simplePos x="0" y="0"/>
            <wp:positionH relativeFrom="column">
              <wp:posOffset>2857500</wp:posOffset>
            </wp:positionH>
            <wp:positionV relativeFrom="paragraph">
              <wp:posOffset>132715</wp:posOffset>
            </wp:positionV>
            <wp:extent cx="342900" cy="342900"/>
            <wp:effectExtent l="0" t="0" r="12700" b="12700"/>
            <wp:wrapTight wrapText="bothSides">
              <wp:wrapPolygon edited="0">
                <wp:start x="3200" y="0"/>
                <wp:lineTo x="0" y="4800"/>
                <wp:lineTo x="0" y="16000"/>
                <wp:lineTo x="3200" y="20800"/>
                <wp:lineTo x="16000" y="20800"/>
                <wp:lineTo x="20800" y="16000"/>
                <wp:lineTo x="20800" y="4800"/>
                <wp:lineTo x="16000" y="0"/>
                <wp:lineTo x="3200" y="0"/>
              </wp:wrapPolygon>
            </wp:wrapTight>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email.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0202A998" w14:textId="55CD0D2F">
      <w:pPr>
        <w:pBdr>
          <w:top w:val="single" w:sz="4" w:space="1" w:color="auto"/>
        </w:pBdr>
        <w:rPr>
          <w:b/>
          <w:color w:val="1155A4"/>
          <w:sz w:val="16"/>
          <w:szCs w:val="16"/>
        </w:rPr>
      </w:pPr>
    </w:p>
    <w:p w14:paraId="71854FC7" w14:textId="66ED5D61">
      <w:pPr>
        <w:rPr>
          <w:b/>
          <w:color w:val="1155A4"/>
          <w:sz w:val="16"/>
          <w:szCs w:val="16"/>
        </w:rPr>
      </w:pPr>
      <w:r>
        <w:rPr>
          <w:b/>
          <w:color w:val="1155A4"/>
          <w:sz w:val="16"/>
          <w:szCs w:val="16"/>
        </w:rPr>
        <w:t>BID APPROVAL &amp; SCOPE DISPUTES</w:t>
      </w:r>
      <w:r>
        <w:rPr>
          <w:b/>
          <w:color w:val="1155A4"/>
          <w:sz w:val="16"/>
          <w:szCs w:val="16"/>
        </w:rPr>
        <w:t xml:space="preserve"> </w:t>
      </w:r>
      <w:r>
        <w:rPr>
          <w:b/>
          <w:color w:val="1155A4"/>
          <w:sz w:val="16"/>
          <w:szCs w:val="16"/>
        </w:rPr>
        <w:tab/>
      </w:r>
    </w:p>
    <w:p w14:paraId="5F3EEDBC" w14:textId="77777777">
      <w:pPr>
        <w:rPr>
          <w:b/>
          <w:sz w:val="8"/>
          <w:szCs w:val="8"/>
        </w:rPr>
      </w:pPr>
    </w:p>
    <w:p w14:paraId="24C66945" w14:textId="17AE2827">
      <w:pPr>
        <w:rPr>
          <w:rFonts w:ascii="Calibri" w:hAnsi="Calibri"/>
          <w:i/>
          <w:color w:val="000000"/>
          <w:szCs w:val="18"/>
        </w:rPr>
      </w:pPr>
      <w:r>
        <w:rPr>
          <w:rFonts w:ascii="Calibri" w:hAnsi="Calibri"/>
          <w:i/>
          <w:color w:val="000000"/>
          <w:szCs w:val="18"/>
        </w:rPr>
        <w:t>Email your dispute at the address below for:</w:t>
      </w:r>
    </w:p>
    <w:p w14:paraId="38E00188" w14:textId="6D2AB0FD">
      <w:pPr>
        <w:pStyle w:val="ListParagraph"/>
        <w:numPr>
          <w:ilvl w:val="0"/>
          <w:numId w:val="9"/>
        </w:numPr>
        <w:rPr>
          <w:rFonts w:ascii="Calibri" w:hAnsi="Calibri"/>
          <w:color w:val="000000"/>
          <w:szCs w:val="18"/>
        </w:rPr>
      </w:pPr>
      <w:r>
        <w:rPr>
          <w:rFonts w:ascii="Calibri" w:hAnsi="Calibri"/>
          <w:color w:val="000000"/>
          <w:szCs w:val="18"/>
        </w:rPr>
        <w:t>Bid disputes sent via e-mail</w:t>
      </w:r>
      <w:r>
        <w:rPr>
          <w:rFonts w:ascii="Calibri" w:hAnsi="Calibri"/>
          <w:color w:val="000000"/>
          <w:szCs w:val="18"/>
        </w:rPr>
        <w:t xml:space="preserve"> and submitted within 72 hours </w:t>
      </w:r>
    </w:p>
    <w:p w14:paraId="56163D44" w14:textId="6114004F">
      <w:pPr>
        <w:rPr>
          <w:rFonts w:ascii="Calibri" w:hAnsi="Calibri"/>
          <w:b/>
          <w:color w:val="000000"/>
          <w:szCs w:val="18"/>
        </w:rPr>
      </w:pPr>
      <w:r>
        <w:rPr>
          <w:rFonts w:ascii="Calibri" w:hAnsi="Calibri"/>
          <w:b/>
          <w:color w:val="000000"/>
          <w:szCs w:val="18"/>
        </w:rPr>
        <w:t xml:space="preserve">Only valid disputes will be accepted </w:t>
      </w:r>
    </w:p>
    <w:p w14:paraId="51E0A679" w14:textId="38E45C28">
      <w:pPr>
        <w:pStyle w:val="ListParagraph"/>
        <w:numPr>
          <w:ilvl w:val="0"/>
          <w:numId w:val="9"/>
        </w:numPr>
        <w:rPr>
          <w:rFonts w:ascii="Calibri" w:hAnsi="Calibri"/>
          <w:color w:val="000000"/>
          <w:szCs w:val="18"/>
        </w:rPr>
      </w:pPr>
      <w:r>
        <w:rPr>
          <w:rFonts w:ascii="Calibri" w:hAnsi="Calibri"/>
          <w:color w:val="000000"/>
          <w:szCs w:val="18"/>
        </w:rPr>
        <w:t xml:space="preserve">Scope fails to cover all items related to the peril </w:t>
      </w:r>
    </w:p>
    <w:p w14:paraId="5106FB35" w14:textId="79FD359C">
      <w:pPr>
        <w:pStyle w:val="ListParagraph"/>
        <w:numPr>
          <w:ilvl w:val="0"/>
          <w:numId w:val="9"/>
        </w:numPr>
        <w:rPr>
          <w:rFonts w:ascii="Calibri" w:hAnsi="Calibri"/>
          <w:color w:val="000000"/>
          <w:szCs w:val="18"/>
        </w:rPr>
      </w:pPr>
      <w:r>
        <w:rPr>
          <w:rFonts w:ascii="Calibri" w:hAnsi="Calibri"/>
          <w:color w:val="000000"/>
          <w:szCs w:val="18"/>
        </w:rPr>
        <w:t>New c</w:t>
      </w:r>
      <w:r>
        <w:rPr>
          <w:rFonts w:ascii="Calibri" w:hAnsi="Calibri"/>
          <w:color w:val="000000"/>
          <w:szCs w:val="18"/>
        </w:rPr>
        <w:t xml:space="preserve">ondition exists preventing </w:t>
      </w:r>
      <w:r>
        <w:rPr>
          <w:rFonts w:ascii="Calibri" w:hAnsi="Calibri"/>
          <w:color w:val="000000"/>
          <w:szCs w:val="18"/>
        </w:rPr>
        <w:t>work to be completed</w:t>
      </w:r>
      <w:r>
        <w:rPr>
          <w:rFonts w:ascii="Calibri" w:hAnsi="Calibri"/>
          <w:color w:val="000000"/>
          <w:szCs w:val="18"/>
        </w:rPr>
        <w:t xml:space="preserve"> </w:t>
      </w:r>
    </w:p>
    <w:p w14:paraId="575CC3CB" w14:textId="776484C1">
      <w:pPr>
        <w:rPr>
          <w:rFonts w:ascii="Calibri" w:hAnsi="Calibri"/>
          <w:b/>
          <w:color w:val="000000"/>
          <w:szCs w:val="18"/>
        </w:rPr>
      </w:pPr>
      <w:r>
        <w:rPr>
          <w:rFonts w:ascii="Calibri" w:hAnsi="Calibri"/>
          <w:b/>
          <w:color w:val="000000"/>
          <w:szCs w:val="18"/>
        </w:rPr>
        <w:t xml:space="preserve">Disputes must contain the below: </w:t>
      </w:r>
    </w:p>
    <w:p w14:paraId="15374C9D" w14:textId="0B79556A">
      <w:pPr>
        <w:rPr>
          <w:rFonts w:ascii="Calibri" w:hAnsi="Calibri"/>
          <w:color w:val="000000"/>
          <w:szCs w:val="18"/>
        </w:rPr>
      </w:pPr>
      <w:r>
        <w:rPr>
          <w:rFonts w:ascii="Calibri" w:hAnsi="Calibri"/>
          <w:color w:val="000000"/>
          <w:szCs w:val="18"/>
        </w:rPr>
        <w:t xml:space="preserve">* Vendor Code </w:t>
      </w:r>
    </w:p>
    <w:p w14:paraId="0582DB9C" w14:textId="77777777">
      <w:pPr>
        <w:rPr>
          <w:rFonts w:ascii="Calibri" w:hAnsi="Calibri"/>
          <w:color w:val="000000"/>
          <w:szCs w:val="18"/>
        </w:rPr>
      </w:pPr>
      <w:r>
        <w:rPr>
          <w:rFonts w:ascii="Calibri" w:hAnsi="Calibri"/>
          <w:color w:val="000000"/>
          <w:szCs w:val="18"/>
        </w:rPr>
        <w:t>* Work order number</w:t>
      </w:r>
    </w:p>
    <w:p w14:paraId="082FA879" w14:textId="77777777">
      <w:pPr>
        <w:rPr>
          <w:rFonts w:ascii="Calibri" w:hAnsi="Calibri"/>
          <w:color w:val="000000"/>
          <w:szCs w:val="18"/>
        </w:rPr>
      </w:pPr>
      <w:r>
        <w:rPr>
          <w:rFonts w:ascii="Calibri" w:hAnsi="Calibri"/>
          <w:color w:val="000000"/>
          <w:szCs w:val="18"/>
        </w:rPr>
        <w:t xml:space="preserve">* Original Bid Amount </w:t>
      </w:r>
    </w:p>
    <w:p w14:paraId="275ED14C" w14:textId="77777777">
      <w:pPr>
        <w:rPr>
          <w:rFonts w:ascii="Calibri" w:hAnsi="Calibri"/>
          <w:color w:val="000000"/>
          <w:szCs w:val="18"/>
        </w:rPr>
      </w:pPr>
      <w:r>
        <w:rPr>
          <w:rFonts w:ascii="Calibri" w:hAnsi="Calibri"/>
          <w:color w:val="000000"/>
          <w:szCs w:val="18"/>
        </w:rPr>
        <w:t xml:space="preserve">* Approved amount </w:t>
      </w:r>
    </w:p>
    <w:p w14:paraId="7B9011F2" w14:textId="77777777">
      <w:pPr>
        <w:rPr>
          <w:rFonts w:ascii="Calibri" w:hAnsi="Calibri"/>
          <w:color w:val="000000"/>
          <w:szCs w:val="18"/>
        </w:rPr>
      </w:pPr>
      <w:r>
        <w:rPr>
          <w:rFonts w:ascii="Calibri" w:hAnsi="Calibri"/>
          <w:color w:val="000000"/>
          <w:szCs w:val="18"/>
        </w:rPr>
        <w:t xml:space="preserve">* Reason for the dispute- be specific and succinct </w:t>
      </w:r>
    </w:p>
    <w:p w14:paraId="6645D91F" w14:textId="669D7CB3">
      <w:pPr>
        <w:rPr>
          <w:rFonts w:ascii="Calibri" w:hAnsi="Calibri"/>
          <w:color w:val="000000"/>
          <w:szCs w:val="18"/>
        </w:rPr>
      </w:pPr>
      <w:r>
        <w:rPr>
          <w:rFonts w:ascii="Calibri" w:hAnsi="Calibri"/>
          <w:color w:val="000000"/>
          <w:szCs w:val="18"/>
        </w:rPr>
        <w:t xml:space="preserve">* Include all documents relative (original bid, CE, any other </w:t>
      </w:r>
      <w:r>
        <w:rPr>
          <w:rFonts w:ascii="Calibri" w:hAnsi="Calibri"/>
          <w:color w:val="000000"/>
          <w:szCs w:val="18"/>
        </w:rPr>
        <w:tab/>
      </w:r>
      <w:r>
        <w:rPr>
          <w:rFonts w:ascii="Calibri" w:hAnsi="Calibri"/>
          <w:color w:val="000000"/>
          <w:szCs w:val="18"/>
        </w:rPr>
        <w:tab/>
        <w:t>document to support dispute)</w:t>
      </w:r>
    </w:p>
    <w:p w14:paraId="330AE646" w14:textId="214B13E0">
      <w:pPr>
        <w:rPr>
          <w:rFonts w:ascii="Calibri" w:hAnsi="Calibri"/>
          <w:b/>
          <w:color w:val="1155A4"/>
          <w:szCs w:val="18"/>
        </w:rPr>
      </w:pPr>
      <w:r>
        <w:rPr>
          <w:rFonts w:ascii="Calibri" w:hAnsi="Calibri"/>
          <w:b/>
          <w:color w:val="1155A4"/>
          <w:szCs w:val="18"/>
        </w:rPr>
        <w:t>[BID]</w:t>
      </w:r>
      <w:r>
        <w:rPr>
          <w:rFonts w:ascii="Calibri" w:hAnsi="Calibri"/>
          <w:b/>
          <w:color w:val="1155A4"/>
          <w:szCs w:val="18"/>
        </w:rPr>
        <w:tab/>
      </w:r>
      <w:r>
        <w:rPr>
          <w:rFonts w:ascii="Calibri" w:hAnsi="Calibri"/>
          <w:b/>
          <w:szCs w:val="18"/>
        </w:rPr>
        <w:t>bid.disputes@safeguardproperties.com</w:t>
      </w:r>
    </w:p>
    <w:p w14:paraId="07AAD222" w14:textId="5CC0738F">
      <w:pPr>
        <w:rPr>
          <w:rFonts w:ascii="Calibri" w:hAnsi="Calibri"/>
          <w:i/>
          <w:color w:val="000000"/>
          <w:szCs w:val="18"/>
        </w:rPr>
      </w:pPr>
      <w:r>
        <w:rPr>
          <w:rFonts w:ascii="Calibri" w:hAnsi="Calibri"/>
          <w:b/>
          <w:color w:val="1155A4"/>
          <w:szCs w:val="18"/>
        </w:rPr>
        <w:t>[SCOPE]</w:t>
      </w:r>
      <w:r>
        <w:rPr>
          <w:rFonts w:ascii="Calibri" w:hAnsi="Calibri"/>
          <w:b/>
          <w:color w:val="1155A4"/>
          <w:szCs w:val="18"/>
        </w:rPr>
        <w:tab/>
      </w:r>
      <w:hyperlink r:id="rId20" w:history="1">
        <w:r>
          <w:rPr>
            <w:rFonts w:ascii="Calibri" w:eastAsia="Times New Roman" w:hAnsi="Calibri" w:cs="Times New Roman"/>
            <w:b/>
            <w:szCs w:val="18"/>
          </w:rPr>
          <w:t>scope.disputes@safeguardproperties.com</w:t>
        </w:r>
      </w:hyperlink>
      <w:r>
        <w:rPr>
          <w:b/>
          <w:noProof/>
          <w:color w:val="1155A4"/>
          <w:sz w:val="16"/>
          <w:szCs w:val="16"/>
        </w:rPr>
        <w:drawing>
          <wp:anchor distT="0" distB="0" distL="114300" distR="114300" simplePos="0" relativeHeight="251699200" behindDoc="0" locked="0" layoutInCell="1" allowOverlap="1" wp14:anchorId="705545F0" wp14:editId="36484435">
            <wp:simplePos x="0" y="0"/>
            <wp:positionH relativeFrom="column">
              <wp:posOffset>2857500</wp:posOffset>
            </wp:positionH>
            <wp:positionV relativeFrom="paragraph">
              <wp:posOffset>46990</wp:posOffset>
            </wp:positionV>
            <wp:extent cx="342900" cy="342900"/>
            <wp:effectExtent l="0" t="0" r="12700" b="12700"/>
            <wp:wrapTight wrapText="bothSides">
              <wp:wrapPolygon edited="0">
                <wp:start x="3200" y="0"/>
                <wp:lineTo x="0" y="4800"/>
                <wp:lineTo x="0" y="16000"/>
                <wp:lineTo x="3200" y="20800"/>
                <wp:lineTo x="16000" y="20800"/>
                <wp:lineTo x="20800" y="16000"/>
                <wp:lineTo x="20800" y="4800"/>
                <wp:lineTo x="16000" y="0"/>
                <wp:lineTo x="320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email.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3F4C20C4" w14:textId="69893BD4">
      <w:pPr>
        <w:pBdr>
          <w:top w:val="single" w:sz="4" w:space="1" w:color="auto"/>
        </w:pBdr>
        <w:rPr>
          <w:b/>
          <w:color w:val="1155A4"/>
          <w:sz w:val="16"/>
          <w:szCs w:val="16"/>
        </w:rPr>
      </w:pPr>
    </w:p>
    <w:p w14:paraId="2443B277" w14:textId="53427A32">
      <w:pPr>
        <w:rPr>
          <w:b/>
          <w:color w:val="1155A4"/>
          <w:sz w:val="16"/>
          <w:szCs w:val="16"/>
        </w:rPr>
      </w:pPr>
      <w:r>
        <w:rPr>
          <w:b/>
          <w:color w:val="1155A4"/>
          <w:sz w:val="16"/>
          <w:szCs w:val="16"/>
        </w:rPr>
        <w:t>RPBFU</w:t>
      </w:r>
      <w:r>
        <w:rPr>
          <w:b/>
          <w:color w:val="1155A4"/>
          <w:sz w:val="16"/>
          <w:szCs w:val="16"/>
        </w:rPr>
        <w:t xml:space="preserve">, DAMGFU </w:t>
      </w:r>
      <w:r>
        <w:rPr>
          <w:b/>
          <w:color w:val="1155A4"/>
          <w:sz w:val="16"/>
          <w:szCs w:val="16"/>
        </w:rPr>
        <w:t>&amp; MISCNB DISPUTES</w:t>
      </w:r>
      <w:r>
        <w:rPr>
          <w:b/>
          <w:color w:val="1155A4"/>
          <w:sz w:val="16"/>
          <w:szCs w:val="16"/>
        </w:rPr>
        <w:t xml:space="preserve"> </w:t>
      </w:r>
      <w:r>
        <w:rPr>
          <w:b/>
          <w:color w:val="1155A4"/>
          <w:sz w:val="16"/>
          <w:szCs w:val="16"/>
        </w:rPr>
        <w:tab/>
      </w:r>
    </w:p>
    <w:p w14:paraId="0E6F4F39" w14:textId="77777777">
      <w:pPr>
        <w:rPr>
          <w:b/>
          <w:sz w:val="8"/>
          <w:szCs w:val="8"/>
        </w:rPr>
      </w:pPr>
    </w:p>
    <w:p w14:paraId="3856B611" w14:textId="01503F29">
      <w:pPr>
        <w:rPr>
          <w:rFonts w:ascii="Calibri" w:hAnsi="Calibri"/>
          <w:color w:val="000000"/>
          <w:szCs w:val="18"/>
        </w:rPr>
      </w:pPr>
      <w:r>
        <w:rPr>
          <w:rFonts w:ascii="Calibri" w:hAnsi="Calibri"/>
          <w:i/>
          <w:color w:val="000000"/>
          <w:szCs w:val="18"/>
        </w:rPr>
        <w:t xml:space="preserve">Work must be done regardless of dispute, the dispute is only about receiving payment.  </w:t>
      </w:r>
      <w:r>
        <w:rPr>
          <w:rFonts w:ascii="Calibri" w:hAnsi="Calibri"/>
          <w:i/>
          <w:color w:val="000000"/>
          <w:szCs w:val="18"/>
        </w:rPr>
        <w:t>Email your dispute at the address below:</w:t>
      </w:r>
      <w:r>
        <w:rPr>
          <w:rFonts w:ascii="Calibri" w:hAnsi="Calibri"/>
          <w:color w:val="000000"/>
          <w:szCs w:val="18"/>
        </w:rPr>
        <w:t xml:space="preserve"> </w:t>
      </w:r>
    </w:p>
    <w:p w14:paraId="6E3B1CF4" w14:textId="1E457058">
      <w:pPr>
        <w:rPr>
          <w:rFonts w:ascii="Calibri" w:hAnsi="Calibri"/>
          <w:i/>
          <w:color w:val="000000"/>
          <w:szCs w:val="18"/>
        </w:rPr>
      </w:pPr>
      <w:hyperlink r:id="rId21" w:history="1">
        <w:r>
          <w:rPr>
            <w:rFonts w:ascii="Calibri" w:eastAsia="Times New Roman" w:hAnsi="Calibri" w:cs="Times New Roman"/>
            <w:b/>
            <w:szCs w:val="18"/>
          </w:rPr>
          <w:t>MISCNB@safeguardproperties.com</w:t>
        </w:r>
      </w:hyperlink>
    </w:p>
    <w:p w14:paraId="6CD2AB15" w14:textId="526770C9">
      <w:pPr>
        <w:pBdr>
          <w:top w:val="single" w:sz="4" w:space="1" w:color="auto"/>
        </w:pBdr>
        <w:rPr>
          <w:b/>
          <w:color w:val="1155A4"/>
          <w:sz w:val="16"/>
          <w:szCs w:val="16"/>
        </w:rPr>
      </w:pPr>
      <w:r>
        <w:rPr>
          <w:b/>
          <w:noProof/>
          <w:color w:val="1155A4"/>
          <w:sz w:val="16"/>
          <w:szCs w:val="16"/>
        </w:rPr>
        <w:drawing>
          <wp:anchor distT="0" distB="0" distL="114300" distR="114300" simplePos="0" relativeHeight="251709440" behindDoc="0" locked="0" layoutInCell="1" allowOverlap="1" wp14:anchorId="7E229301" wp14:editId="7E6C2FF7">
            <wp:simplePos x="0" y="0"/>
            <wp:positionH relativeFrom="column">
              <wp:posOffset>2857500</wp:posOffset>
            </wp:positionH>
            <wp:positionV relativeFrom="paragraph">
              <wp:posOffset>78740</wp:posOffset>
            </wp:positionV>
            <wp:extent cx="350520" cy="350520"/>
            <wp:effectExtent l="0" t="0" r="0" b="0"/>
            <wp:wrapThrough wrapText="bothSides">
              <wp:wrapPolygon edited="0">
                <wp:start x="3522" y="0"/>
                <wp:lineTo x="0" y="3522"/>
                <wp:lineTo x="0" y="16435"/>
                <wp:lineTo x="3522" y="19957"/>
                <wp:lineTo x="16435" y="19957"/>
                <wp:lineTo x="19957" y="15261"/>
                <wp:lineTo x="19957" y="3522"/>
                <wp:lineTo x="16435" y="0"/>
                <wp:lineTo x="352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allGuide-icons_website.png"/>
                    <pic:cNvPicPr/>
                  </pic:nvPicPr>
                  <pic:blipFill>
                    <a:blip r:embed="rId1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p>
    <w:p w14:paraId="5FF39FBD" w14:textId="7E27A810">
      <w:pPr>
        <w:rPr>
          <w:b/>
          <w:color w:val="1155A4"/>
          <w:sz w:val="16"/>
          <w:szCs w:val="16"/>
        </w:rPr>
      </w:pPr>
      <w:r>
        <w:rPr>
          <w:b/>
          <w:color w:val="1155A4"/>
          <w:sz w:val="16"/>
          <w:szCs w:val="16"/>
        </w:rPr>
        <w:t>Help Button</w:t>
      </w:r>
    </w:p>
    <w:p w14:paraId="054C64DA" w14:textId="2E02BC0C">
      <w:pPr>
        <w:rPr>
          <w:b/>
          <w:color w:val="1155A4"/>
          <w:sz w:val="16"/>
          <w:szCs w:val="16"/>
        </w:rPr>
      </w:pPr>
    </w:p>
    <w:p w14:paraId="017DFD7F" w14:textId="36289703">
      <w:pPr>
        <w:rPr>
          <w:rFonts w:ascii="Calibri" w:hAnsi="Calibri"/>
          <w:i/>
          <w:color w:val="000000"/>
          <w:szCs w:val="18"/>
        </w:rPr>
      </w:pPr>
      <w:r>
        <w:rPr>
          <w:rFonts w:ascii="Calibri" w:hAnsi="Calibri"/>
          <w:i/>
          <w:color w:val="000000"/>
          <w:szCs w:val="18"/>
        </w:rPr>
        <w:t>Send email us</w:t>
      </w:r>
      <w:r>
        <w:rPr>
          <w:rFonts w:ascii="Calibri" w:hAnsi="Calibri"/>
          <w:i/>
          <w:color w:val="000000"/>
          <w:szCs w:val="18"/>
        </w:rPr>
        <w:t>ing Help Button via Vendor Web</w:t>
      </w:r>
    </w:p>
    <w:p w14:paraId="59729939" w14:textId="77777777">
      <w:pPr>
        <w:pStyle w:val="ListParagraph"/>
        <w:numPr>
          <w:ilvl w:val="0"/>
          <w:numId w:val="11"/>
        </w:numPr>
        <w:rPr>
          <w:rFonts w:ascii="Calibri" w:hAnsi="Calibri"/>
          <w:i/>
          <w:color w:val="000000"/>
          <w:szCs w:val="18"/>
        </w:rPr>
      </w:pPr>
      <w:r>
        <w:rPr>
          <w:rFonts w:ascii="Calibri" w:hAnsi="Calibri"/>
          <w:color w:val="000000"/>
        </w:rPr>
        <w:t>Bid approval missing description</w:t>
      </w:r>
    </w:p>
    <w:p w14:paraId="1C6D005E" w14:textId="77777777">
      <w:pPr>
        <w:pStyle w:val="ListParagraph"/>
        <w:numPr>
          <w:ilvl w:val="0"/>
          <w:numId w:val="11"/>
        </w:numPr>
        <w:rPr>
          <w:rFonts w:ascii="Calibri" w:hAnsi="Calibri"/>
          <w:i/>
          <w:color w:val="000000"/>
          <w:szCs w:val="18"/>
        </w:rPr>
      </w:pPr>
      <w:r>
        <w:rPr>
          <w:rFonts w:ascii="Calibri" w:hAnsi="Calibri"/>
          <w:color w:val="000000"/>
        </w:rPr>
        <w:t>Broker Information</w:t>
      </w:r>
    </w:p>
    <w:p w14:paraId="1CB3E13B" w14:textId="77777777">
      <w:pPr>
        <w:pStyle w:val="ListParagraph"/>
        <w:numPr>
          <w:ilvl w:val="0"/>
          <w:numId w:val="11"/>
        </w:numPr>
        <w:rPr>
          <w:rFonts w:ascii="Calibri" w:hAnsi="Calibri"/>
          <w:i/>
          <w:color w:val="000000"/>
          <w:szCs w:val="18"/>
        </w:rPr>
      </w:pPr>
      <w:r>
        <w:rPr>
          <w:rFonts w:ascii="Calibri" w:hAnsi="Calibri"/>
          <w:color w:val="000000"/>
        </w:rPr>
        <w:t>Dispose order needed</w:t>
      </w:r>
    </w:p>
    <w:p w14:paraId="3BD4480F" w14:textId="0824C860">
      <w:pPr>
        <w:pStyle w:val="ListParagraph"/>
        <w:numPr>
          <w:ilvl w:val="0"/>
          <w:numId w:val="11"/>
        </w:numPr>
        <w:rPr>
          <w:rFonts w:ascii="Calibri" w:hAnsi="Calibri"/>
          <w:i/>
          <w:color w:val="000000"/>
          <w:szCs w:val="18"/>
        </w:rPr>
      </w:pPr>
      <w:r>
        <w:rPr>
          <w:rFonts w:ascii="Calibri" w:hAnsi="Calibri"/>
          <w:color w:val="000000"/>
        </w:rPr>
        <w:t>INS3 Request</w:t>
      </w:r>
      <w:r>
        <w:rPr>
          <w:rFonts w:ascii="Calibri" w:hAnsi="Calibri"/>
          <w:color w:val="000000"/>
        </w:rPr>
        <w:t xml:space="preserve"> per memo 1792</w:t>
      </w:r>
    </w:p>
    <w:p w14:paraId="59DD470E" w14:textId="77777777">
      <w:pPr>
        <w:pStyle w:val="ListParagraph"/>
        <w:numPr>
          <w:ilvl w:val="0"/>
          <w:numId w:val="11"/>
        </w:numPr>
        <w:rPr>
          <w:rFonts w:ascii="Calibri" w:hAnsi="Calibri"/>
          <w:i/>
          <w:color w:val="000000"/>
          <w:szCs w:val="18"/>
        </w:rPr>
      </w:pPr>
      <w:r>
        <w:rPr>
          <w:rFonts w:ascii="Calibri" w:hAnsi="Calibri"/>
          <w:color w:val="000000"/>
        </w:rPr>
        <w:t>Missing w/o Text</w:t>
      </w:r>
    </w:p>
    <w:p w14:paraId="18FBDB99" w14:textId="77777777">
      <w:pPr>
        <w:pStyle w:val="ListParagraph"/>
        <w:numPr>
          <w:ilvl w:val="0"/>
          <w:numId w:val="11"/>
        </w:numPr>
        <w:rPr>
          <w:rFonts w:ascii="Calibri" w:hAnsi="Calibri"/>
          <w:i/>
          <w:color w:val="000000"/>
          <w:szCs w:val="18"/>
        </w:rPr>
      </w:pPr>
      <w:r>
        <w:rPr>
          <w:rFonts w:ascii="Calibri" w:hAnsi="Calibri"/>
          <w:color w:val="000000"/>
        </w:rPr>
        <w:t>PRM Request</w:t>
      </w:r>
    </w:p>
    <w:p w14:paraId="11244B8F" w14:textId="77777777">
      <w:pPr>
        <w:pStyle w:val="ListParagraph"/>
        <w:numPr>
          <w:ilvl w:val="0"/>
          <w:numId w:val="11"/>
        </w:numPr>
        <w:rPr>
          <w:rFonts w:ascii="Calibri" w:hAnsi="Calibri"/>
          <w:i/>
          <w:color w:val="000000"/>
          <w:szCs w:val="18"/>
        </w:rPr>
      </w:pPr>
      <w:r>
        <w:rPr>
          <w:rFonts w:ascii="Calibri" w:hAnsi="Calibri"/>
          <w:color w:val="000000"/>
        </w:rPr>
        <w:t>Reply to initial issue</w:t>
      </w:r>
    </w:p>
    <w:p w14:paraId="387371A9" w14:textId="77777777">
      <w:pPr>
        <w:pStyle w:val="ListParagraph"/>
        <w:numPr>
          <w:ilvl w:val="0"/>
          <w:numId w:val="11"/>
        </w:numPr>
        <w:rPr>
          <w:rFonts w:ascii="Calibri" w:hAnsi="Calibri"/>
          <w:i/>
          <w:color w:val="000000"/>
          <w:szCs w:val="18"/>
        </w:rPr>
      </w:pPr>
      <w:r>
        <w:rPr>
          <w:rFonts w:ascii="Calibri" w:hAnsi="Calibri"/>
          <w:color w:val="000000"/>
        </w:rPr>
        <w:t>ERD Scope Request</w:t>
      </w:r>
    </w:p>
    <w:p w14:paraId="3FDC2986" w14:textId="77777777">
      <w:pPr>
        <w:pStyle w:val="ListParagraph"/>
        <w:numPr>
          <w:ilvl w:val="0"/>
          <w:numId w:val="11"/>
        </w:numPr>
        <w:rPr>
          <w:rFonts w:ascii="Calibri" w:hAnsi="Calibri"/>
          <w:i/>
          <w:color w:val="000000"/>
          <w:szCs w:val="18"/>
        </w:rPr>
      </w:pPr>
      <w:r>
        <w:rPr>
          <w:rFonts w:ascii="Calibri" w:hAnsi="Calibri"/>
          <w:color w:val="000000"/>
        </w:rPr>
        <w:t>Tax id information</w:t>
      </w:r>
    </w:p>
    <w:p w14:paraId="7C31DE4E" w14:textId="77777777">
      <w:pPr>
        <w:pStyle w:val="ListParagraph"/>
        <w:numPr>
          <w:ilvl w:val="0"/>
          <w:numId w:val="11"/>
        </w:numPr>
        <w:rPr>
          <w:rFonts w:ascii="Calibri" w:hAnsi="Calibri"/>
          <w:i/>
          <w:color w:val="000000"/>
          <w:szCs w:val="18"/>
        </w:rPr>
      </w:pPr>
      <w:r>
        <w:rPr>
          <w:rFonts w:ascii="Calibri" w:hAnsi="Calibri"/>
          <w:color w:val="000000"/>
        </w:rPr>
        <w:t>Trouble locating property</w:t>
      </w:r>
    </w:p>
    <w:p w14:paraId="33565B95" w14:textId="499DD8E1">
      <w:pPr>
        <w:rPr>
          <w:rFonts w:ascii="Calibri" w:hAnsi="Calibri"/>
          <w:color w:val="000000"/>
        </w:rPr>
      </w:pPr>
    </w:p>
    <w:p w14:paraId="2A78C4BB" w14:textId="0418C0FB">
      <w:pPr>
        <w:rPr>
          <w:rFonts w:ascii="Calibri" w:hAnsi="Calibri"/>
          <w:b/>
          <w:i/>
          <w:color w:val="FF0000"/>
        </w:rPr>
      </w:pPr>
      <w:r>
        <w:rPr>
          <w:rFonts w:ascii="Calibri" w:hAnsi="Calibri"/>
          <w:b/>
          <w:i/>
          <w:color w:val="FF0000"/>
        </w:rPr>
        <w:t xml:space="preserve">Do Not </w:t>
      </w:r>
      <w:r>
        <w:rPr>
          <w:rFonts w:ascii="Calibri" w:hAnsi="Calibri"/>
          <w:b/>
          <w:i/>
          <w:color w:val="FF0000"/>
        </w:rPr>
        <w:t>Utilize the Help Button</w:t>
      </w:r>
      <w:r>
        <w:rPr>
          <w:rFonts w:ascii="Calibri" w:hAnsi="Calibri"/>
          <w:b/>
          <w:i/>
          <w:color w:val="FF0000"/>
        </w:rPr>
        <w:t>:</w:t>
      </w:r>
    </w:p>
    <w:p w14:paraId="76200276" w14:textId="188967B6">
      <w:pPr>
        <w:pStyle w:val="ListParagraph"/>
        <w:numPr>
          <w:ilvl w:val="0"/>
          <w:numId w:val="14"/>
        </w:numPr>
        <w:rPr>
          <w:rFonts w:ascii="Calibri" w:hAnsi="Calibri"/>
          <w:b/>
          <w:color w:val="FF0000"/>
        </w:rPr>
      </w:pPr>
      <w:r>
        <w:rPr>
          <w:rFonts w:ascii="Calibri" w:hAnsi="Calibri"/>
          <w:b/>
          <w:bCs/>
          <w:color w:val="FF0000"/>
        </w:rPr>
        <w:t xml:space="preserve">Reopened orders </w:t>
      </w:r>
    </w:p>
    <w:p w14:paraId="450B627A" w14:textId="1B41B776">
      <w:pPr>
        <w:pStyle w:val="ListParagraph"/>
        <w:numPr>
          <w:ilvl w:val="0"/>
          <w:numId w:val="14"/>
        </w:numPr>
        <w:rPr>
          <w:rFonts w:ascii="Calibri" w:hAnsi="Calibri"/>
          <w:b/>
          <w:color w:val="FF0000"/>
        </w:rPr>
      </w:pPr>
      <w:r>
        <w:rPr>
          <w:rFonts w:ascii="Calibri" w:hAnsi="Calibri"/>
          <w:b/>
          <w:bCs/>
          <w:color w:val="FF0000"/>
        </w:rPr>
        <w:t>Non-emergency conditions</w:t>
      </w:r>
    </w:p>
    <w:p w14:paraId="60CDB4AA" w14:textId="11E99E0B">
      <w:pPr>
        <w:pStyle w:val="ListParagraph"/>
        <w:numPr>
          <w:ilvl w:val="0"/>
          <w:numId w:val="14"/>
        </w:numPr>
        <w:rPr>
          <w:rFonts w:ascii="Calibri" w:hAnsi="Calibri"/>
          <w:b/>
          <w:color w:val="FF0000"/>
        </w:rPr>
      </w:pPr>
      <w:r>
        <w:rPr>
          <w:rFonts w:ascii="Calibri" w:hAnsi="Calibri"/>
          <w:b/>
          <w:bCs/>
          <w:color w:val="FF0000"/>
        </w:rPr>
        <w:t>Request for non-emergency funds (no allowable)</w:t>
      </w:r>
    </w:p>
    <w:p w14:paraId="4E98CF80" w14:textId="77777777">
      <w:pPr>
        <w:pStyle w:val="ListParagraph"/>
        <w:numPr>
          <w:ilvl w:val="0"/>
          <w:numId w:val="14"/>
        </w:numPr>
        <w:rPr>
          <w:rFonts w:ascii="Calibri" w:hAnsi="Calibri"/>
          <w:b/>
          <w:color w:val="FF0000"/>
        </w:rPr>
      </w:pPr>
      <w:r>
        <w:rPr>
          <w:rFonts w:ascii="Calibri" w:hAnsi="Calibri"/>
          <w:b/>
          <w:bCs/>
          <w:color w:val="FF0000"/>
        </w:rPr>
        <w:t>POCs for information already contained in work order</w:t>
      </w:r>
    </w:p>
    <w:p w14:paraId="49CB4A45" w14:textId="77777777">
      <w:pPr>
        <w:pStyle w:val="ListParagraph"/>
        <w:numPr>
          <w:ilvl w:val="0"/>
          <w:numId w:val="14"/>
        </w:numPr>
        <w:rPr>
          <w:rFonts w:ascii="Calibri" w:hAnsi="Calibri"/>
          <w:b/>
          <w:color w:val="FF0000"/>
        </w:rPr>
      </w:pPr>
      <w:r>
        <w:rPr>
          <w:rFonts w:ascii="Calibri" w:hAnsi="Calibri"/>
          <w:b/>
          <w:bCs/>
          <w:color w:val="FF0000"/>
        </w:rPr>
        <w:t>MISCNB, RPBFU, or SQA orders</w:t>
      </w:r>
    </w:p>
    <w:p w14:paraId="16ED2052" w14:textId="02FA8009">
      <w:pPr>
        <w:pStyle w:val="ListParagraph"/>
        <w:numPr>
          <w:ilvl w:val="0"/>
          <w:numId w:val="14"/>
        </w:numPr>
        <w:rPr>
          <w:rFonts w:ascii="Calibri" w:hAnsi="Calibri"/>
          <w:b/>
          <w:color w:val="FF0000"/>
        </w:rPr>
      </w:pPr>
      <w:r>
        <w:rPr>
          <w:rFonts w:ascii="Calibri" w:hAnsi="Calibri"/>
          <w:b/>
          <w:bCs/>
          <w:color w:val="FF0000"/>
        </w:rPr>
        <w:t>Payment disputes, chargeback inquiries, scope disputes, bid approvals, etc.</w:t>
      </w:r>
    </w:p>
    <w:p w14:paraId="0875CE52" w14:textId="77777777">
      <w:pPr>
        <w:rPr>
          <w:rFonts w:ascii="Calibri" w:hAnsi="Calibri"/>
          <w:color w:val="000000"/>
        </w:rPr>
      </w:pPr>
    </w:p>
    <w:sectPr>
      <w:headerReference w:type="even" r:id="rId22"/>
      <w:headerReference w:type="default" r:id="rId23"/>
      <w:footerReference w:type="even" r:id="rId24"/>
      <w:footerReference w:type="default" r:id="rId25"/>
      <w:headerReference w:type="first" r:id="rId26"/>
      <w:footerReference w:type="first" r:id="rId27"/>
      <w:pgSz w:w="12240" w:h="15840"/>
      <w:pgMar w:top="-1155" w:right="720" w:bottom="720" w:left="720" w:header="720" w:footer="95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9A745" w14:textId="77777777" w:rsidR="004A5A8C" w:rsidRDefault="004A5A8C" w:rsidP="00F15FB6">
      <w:r>
        <w:separator/>
      </w:r>
    </w:p>
  </w:endnote>
  <w:endnote w:type="continuationSeparator" w:id="0">
    <w:p w14:paraId="57D54E81" w14:textId="77777777" w:rsidR="004A5A8C" w:rsidRDefault="004A5A8C" w:rsidP="00F1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E579" w14:textId="77777777" w:rsidR="007A16F8" w:rsidRDefault="007A1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D30F" w14:textId="77777777" w:rsidR="007A16F8" w:rsidRDefault="007A1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9D23" w14:textId="77777777" w:rsidR="007A16F8" w:rsidRDefault="007A1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221B" w14:textId="77777777" w:rsidR="004A5A8C" w:rsidRDefault="004A5A8C" w:rsidP="00F15FB6">
      <w:r>
        <w:separator/>
      </w:r>
    </w:p>
  </w:footnote>
  <w:footnote w:type="continuationSeparator" w:id="0">
    <w:p w14:paraId="5F2EDFC5" w14:textId="77777777" w:rsidR="004A5A8C" w:rsidRDefault="004A5A8C" w:rsidP="00F1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522C" w14:textId="77777777" w:rsidR="007A16F8" w:rsidRDefault="007A1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B6B56" w14:textId="5A7A7A96" w:rsidR="00852449" w:rsidRDefault="00852449" w:rsidP="000130E2">
    <w:pPr>
      <w:pStyle w:val="Header"/>
      <w:tabs>
        <w:tab w:val="clear" w:pos="9360"/>
      </w:tabs>
      <w:jc w:val="center"/>
    </w:pPr>
    <w:r>
      <w:rPr>
        <w:noProof/>
      </w:rPr>
      <mc:AlternateContent>
        <mc:Choice Requires="wps">
          <w:drawing>
            <wp:anchor distT="0" distB="0" distL="114300" distR="114300" simplePos="0" relativeHeight="251668480" behindDoc="0" locked="0" layoutInCell="1" allowOverlap="1" wp14:anchorId="5D5E4A14" wp14:editId="5552AF72">
              <wp:simplePos x="0" y="0"/>
              <wp:positionH relativeFrom="column">
                <wp:posOffset>1485900</wp:posOffset>
              </wp:positionH>
              <wp:positionV relativeFrom="paragraph">
                <wp:posOffset>-180975</wp:posOffset>
              </wp:positionV>
              <wp:extent cx="5372100"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noFill/>
                      <a:ln w="9525">
                        <a:noFill/>
                        <a:miter lim="800000"/>
                        <a:headEnd/>
                        <a:tailEnd/>
                      </a:ln>
                    </wps:spPr>
                    <wps:txbx>
                      <w:txbxContent>
                        <w:p w14:paraId="674D6060" w14:textId="25E548DA" w:rsidR="00852449" w:rsidRPr="005A66F8" w:rsidRDefault="005A66F8" w:rsidP="00D967B3">
                          <w:pPr>
                            <w:rPr>
                              <w:color w:val="1155A4"/>
                              <w:sz w:val="48"/>
                              <w:szCs w:val="48"/>
                            </w:rPr>
                          </w:pPr>
                          <w:r w:rsidRPr="005A66F8">
                            <w:rPr>
                              <w:color w:val="1155A4"/>
                              <w:sz w:val="48"/>
                              <w:szCs w:val="48"/>
                            </w:rPr>
                            <w:t xml:space="preserve">Vendor </w:t>
                          </w:r>
                          <w:r w:rsidR="007A16F8">
                            <w:rPr>
                              <w:color w:val="1155A4"/>
                              <w:sz w:val="48"/>
                              <w:szCs w:val="48"/>
                            </w:rPr>
                            <w:t>Contact Ref</w:t>
                          </w:r>
                          <w:r w:rsidR="001D44D3">
                            <w:rPr>
                              <w:color w:val="1155A4"/>
                              <w:sz w:val="48"/>
                              <w:szCs w:val="48"/>
                            </w:rPr>
                            <w:t xml:space="preserve">erence </w:t>
                          </w:r>
                          <w:r w:rsidRPr="005A66F8">
                            <w:rPr>
                              <w:color w:val="1155A4"/>
                              <w:sz w:val="48"/>
                              <w:szCs w:val="48"/>
                            </w:rPr>
                            <w:t>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E4A14" id="_x0000_t202" coordsize="21600,21600" o:spt="202" path="m,l,21600r21600,l21600,xe">
              <v:stroke joinstyle="miter"/>
              <v:path gradientshapeok="t" o:connecttype="rect"/>
            </v:shapetype>
            <v:shape id="Text Box 2" o:spid="_x0000_s1026" type="#_x0000_t202" style="position:absolute;left:0;text-align:left;margin-left:117pt;margin-top:-14.25pt;width:42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" filled="f" stroked="f">
              <v:textbox>
                <w:txbxContent>
                  <w:p w14:paraId="674D6060" w14:textId="25E548DA" w:rsidR="00852449" w:rsidRPr="005A66F8" w:rsidRDefault="005A66F8" w:rsidP="00D967B3">
                    <w:pPr>
                      <w:rPr>
                        <w:color w:val="1155A4"/>
                        <w:sz w:val="48"/>
                        <w:szCs w:val="48"/>
                      </w:rPr>
                    </w:pPr>
                    <w:r w:rsidRPr="005A66F8">
                      <w:rPr>
                        <w:color w:val="1155A4"/>
                        <w:sz w:val="48"/>
                        <w:szCs w:val="48"/>
                      </w:rPr>
                      <w:t xml:space="preserve">Vendor </w:t>
                    </w:r>
                    <w:r w:rsidR="007A16F8">
                      <w:rPr>
                        <w:color w:val="1155A4"/>
                        <w:sz w:val="48"/>
                        <w:szCs w:val="48"/>
                      </w:rPr>
                      <w:t>Contact Ref</w:t>
                    </w:r>
                    <w:r w:rsidR="001D44D3">
                      <w:rPr>
                        <w:color w:val="1155A4"/>
                        <w:sz w:val="48"/>
                        <w:szCs w:val="48"/>
                      </w:rPr>
                      <w:t xml:space="preserve">erence </w:t>
                    </w:r>
                    <w:r w:rsidRPr="005A66F8">
                      <w:rPr>
                        <w:color w:val="1155A4"/>
                        <w:sz w:val="48"/>
                        <w:szCs w:val="48"/>
                      </w:rPr>
                      <w:t>Guide</w:t>
                    </w:r>
                  </w:p>
                </w:txbxContent>
              </v:textbox>
            </v:shape>
          </w:pict>
        </mc:Fallback>
      </mc:AlternateContent>
    </w:r>
    <w:r>
      <w:rPr>
        <w:noProof/>
      </w:rPr>
      <w:drawing>
        <wp:anchor distT="0" distB="0" distL="114300" distR="114300" simplePos="0" relativeHeight="251674624" behindDoc="0" locked="0" layoutInCell="1" allowOverlap="1" wp14:anchorId="7D8E5EDB" wp14:editId="27BDBDB6">
          <wp:simplePos x="0" y="0"/>
          <wp:positionH relativeFrom="column">
            <wp:posOffset>0</wp:posOffset>
          </wp:positionH>
          <wp:positionV relativeFrom="paragraph">
            <wp:posOffset>-223520</wp:posOffset>
          </wp:positionV>
          <wp:extent cx="1367155" cy="499745"/>
          <wp:effectExtent l="0" t="0" r="4445" b="8255"/>
          <wp:wrapThrough wrapText="bothSides">
            <wp:wrapPolygon edited="0">
              <wp:start x="1605" y="0"/>
              <wp:lineTo x="0" y="4391"/>
              <wp:lineTo x="0" y="18663"/>
              <wp:lineTo x="1605" y="20859"/>
              <wp:lineTo x="6020" y="20859"/>
              <wp:lineTo x="21269" y="17565"/>
              <wp:lineTo x="21269" y="2196"/>
              <wp:lineTo x="6020" y="0"/>
              <wp:lineTo x="1605"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Logo_Horiz.png"/>
                  <pic:cNvPicPr/>
                </pic:nvPicPr>
                <pic:blipFill>
                  <a:blip r:embed="rId1">
                    <a:extLst>
                      <a:ext uri="{28A0092B-C50C-407E-A947-70E740481C1C}">
                        <a14:useLocalDpi xmlns:a14="http://schemas.microsoft.com/office/drawing/2010/main" val="0"/>
                      </a:ext>
                    </a:extLst>
                  </a:blip>
                  <a:stretch>
                    <a:fillRect/>
                  </a:stretch>
                </pic:blipFill>
                <pic:spPr>
                  <a:xfrm>
                    <a:off x="0" y="0"/>
                    <a:ext cx="1367155" cy="499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C1B6B60" wp14:editId="53D17415">
          <wp:simplePos x="0" y="0"/>
          <wp:positionH relativeFrom="column">
            <wp:posOffset>8612886</wp:posOffset>
          </wp:positionH>
          <wp:positionV relativeFrom="paragraph">
            <wp:posOffset>-254000</wp:posOffset>
          </wp:positionV>
          <wp:extent cx="447675" cy="4572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Large_white 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675" cy="457200"/>
                  </a:xfrm>
                  <a:prstGeom prst="rect">
                    <a:avLst/>
                  </a:prstGeom>
                </pic:spPr>
              </pic:pic>
            </a:graphicData>
          </a:graphic>
          <wp14:sizeRelH relativeFrom="page">
            <wp14:pctWidth>0</wp14:pctWidth>
          </wp14:sizeRelH>
          <wp14:sizeRelV relativeFrom="page">
            <wp14:pctHeight>0</wp14:pctHeight>
          </wp14:sizeRelV>
        </wp:anchor>
      </w:drawing>
    </w:r>
  </w:p>
  <w:p w14:paraId="4C1B6B57" w14:textId="76EC4E2D" w:rsidR="00852449" w:rsidRDefault="00852449" w:rsidP="00865AE4">
    <w:pPr>
      <w:pStyle w:val="Header"/>
      <w:ind w:right="1440"/>
    </w:pPr>
  </w:p>
  <w:p w14:paraId="4C1B6B58" w14:textId="77777777" w:rsidR="00852449" w:rsidRDefault="00852449">
    <w:pPr>
      <w:pStyle w:val="Header"/>
    </w:pPr>
  </w:p>
  <w:p w14:paraId="4C1B6B59" w14:textId="09C39592" w:rsidR="00852449" w:rsidRDefault="00B32020" w:rsidP="00852449">
    <w:pPr>
      <w:pStyle w:val="Header"/>
      <w:tabs>
        <w:tab w:val="clear" w:pos="4680"/>
        <w:tab w:val="clear" w:pos="9360"/>
        <w:tab w:val="left" w:pos="1906"/>
      </w:tabs>
    </w:pPr>
    <w:bookmarkStart w:id="0" w:name="_GoBack"/>
    <w:bookmarkEnd w:id="0"/>
    <w:r w:rsidRPr="009967DE">
      <w:rPr>
        <w:noProof/>
      </w:rPr>
      <w:drawing>
        <wp:anchor distT="0" distB="0" distL="114300" distR="114300" simplePos="0" relativeHeight="251658237" behindDoc="0" locked="0" layoutInCell="1" allowOverlap="1" wp14:anchorId="4160C02B" wp14:editId="7F7F5229">
          <wp:simplePos x="0" y="0"/>
          <wp:positionH relativeFrom="column">
            <wp:posOffset>-114300</wp:posOffset>
          </wp:positionH>
          <wp:positionV relativeFrom="paragraph">
            <wp:posOffset>8039735</wp:posOffset>
          </wp:positionV>
          <wp:extent cx="7086600" cy="698500"/>
          <wp:effectExtent l="0" t="0" r="0" b="12700"/>
          <wp:wrapThrough wrapText="bothSides">
            <wp:wrapPolygon edited="0">
              <wp:start x="0" y="0"/>
              <wp:lineTo x="0" y="21207"/>
              <wp:lineTo x="21523" y="21207"/>
              <wp:lineTo x="2152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info-homepage-bg.jpg"/>
                  <pic:cNvPicPr/>
                </pic:nvPicPr>
                <pic:blipFill rotWithShape="1">
                  <a:blip r:embed="rId3">
                    <a:extLst>
                      <a:ext uri="{28A0092B-C50C-407E-A947-70E740481C1C}">
                        <a14:useLocalDpi xmlns:a14="http://schemas.microsoft.com/office/drawing/2010/main" val="0"/>
                      </a:ext>
                    </a:extLst>
                  </a:blip>
                  <a:srcRect l="-123" t="11495" r="123" b="44919"/>
                  <a:stretch/>
                </pic:blipFill>
                <pic:spPr bwMode="auto">
                  <a:xfrm>
                    <a:off x="0" y="0"/>
                    <a:ext cx="708660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color w:val="000000"/>
        <w:szCs w:val="18"/>
      </w:rPr>
      <mc:AlternateContent>
        <mc:Choice Requires="wps">
          <w:drawing>
            <wp:anchor distT="0" distB="0" distL="114300" distR="114300" simplePos="0" relativeHeight="251672576" behindDoc="0" locked="0" layoutInCell="1" allowOverlap="1" wp14:anchorId="4E8956BD" wp14:editId="0F049D2F">
              <wp:simplePos x="0" y="0"/>
              <wp:positionH relativeFrom="column">
                <wp:posOffset>4914900</wp:posOffset>
              </wp:positionH>
              <wp:positionV relativeFrom="paragraph">
                <wp:posOffset>8214360</wp:posOffset>
              </wp:positionV>
              <wp:extent cx="1714500" cy="228600"/>
              <wp:effectExtent l="50800" t="25400" r="88900" b="101600"/>
              <wp:wrapThrough wrapText="bothSides">
                <wp:wrapPolygon edited="0">
                  <wp:start x="-640" y="-2400"/>
                  <wp:lineTo x="-640" y="28800"/>
                  <wp:lineTo x="22400" y="28800"/>
                  <wp:lineTo x="22400" y="-2400"/>
                  <wp:lineTo x="-640" y="-2400"/>
                </wp:wrapPolygon>
              </wp:wrapThrough>
              <wp:docPr id="11" name="Rectangle 11"/>
              <wp:cNvGraphicFramePr/>
              <a:graphic xmlns:a="http://schemas.openxmlformats.org/drawingml/2006/main">
                <a:graphicData uri="http://schemas.microsoft.com/office/word/2010/wordprocessingShape">
                  <wps:wsp>
                    <wps:cNvSpPr/>
                    <wps:spPr>
                      <a:xfrm>
                        <a:off x="0" y="0"/>
                        <a:ext cx="1714500" cy="228600"/>
                      </a:xfrm>
                      <a:prstGeom prst="rect">
                        <a:avLst/>
                      </a:prstGeom>
                      <a:no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42330DD9" w14:textId="77777777" w:rsidR="00852449" w:rsidRPr="009967DE" w:rsidRDefault="00852449" w:rsidP="00CC6341">
                          <w:pPr>
                            <w:jc w:val="center"/>
                            <w:rPr>
                              <w:sz w:val="16"/>
                              <w:szCs w:val="16"/>
                            </w:rPr>
                          </w:pPr>
                          <w:r w:rsidRPr="009967DE">
                            <w:rPr>
                              <w:sz w:val="16"/>
                              <w:szCs w:val="16"/>
                            </w:rPr>
                            <w:t>CUSTOMER SERVICE =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56BD" id="Rectangle 11" o:spid="_x0000_s1027" style="position:absolute;margin-left:387pt;margin-top:646.8pt;width:1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" filled="f" strokecolor="white [3212]">
              <v:shadow on="t" color="black" opacity="22937f" origin=",.5" offset="0,.63889mm"/>
              <v:textbox>
                <w:txbxContent>
                  <w:p w14:paraId="42330DD9" w14:textId="77777777" w:rsidR="00852449" w:rsidRPr="009967DE" w:rsidRDefault="00852449" w:rsidP="00CC6341">
                    <w:pPr>
                      <w:jc w:val="center"/>
                      <w:rPr>
                        <w:sz w:val="16"/>
                        <w:szCs w:val="16"/>
                      </w:rPr>
                    </w:pPr>
                    <w:r w:rsidRPr="009967DE">
                      <w:rPr>
                        <w:sz w:val="16"/>
                        <w:szCs w:val="16"/>
                      </w:rPr>
                      <w:t>CUSTOMER SERVICE = RESOLUTION®</w:t>
                    </w:r>
                  </w:p>
                </w:txbxContent>
              </v:textbox>
              <w10:wrap type="through"/>
            </v:rect>
          </w:pict>
        </mc:Fallback>
      </mc:AlternateContent>
    </w:r>
    <w:r>
      <w:rPr>
        <w:noProof/>
      </w:rPr>
      <mc:AlternateContent>
        <mc:Choice Requires="wps">
          <w:drawing>
            <wp:anchor distT="0" distB="0" distL="114300" distR="114300" simplePos="0" relativeHeight="251670528" behindDoc="0" locked="0" layoutInCell="1" allowOverlap="1" wp14:anchorId="291BBFC2" wp14:editId="73DA0BD3">
              <wp:simplePos x="0" y="0"/>
              <wp:positionH relativeFrom="column">
                <wp:posOffset>114300</wp:posOffset>
              </wp:positionH>
              <wp:positionV relativeFrom="paragraph">
                <wp:posOffset>8052435</wp:posOffset>
              </wp:positionV>
              <wp:extent cx="2400300" cy="457200"/>
              <wp:effectExtent l="0" t="0" r="0" b="25400"/>
              <wp:wrapThrough wrapText="bothSides">
                <wp:wrapPolygon edited="0">
                  <wp:start x="686" y="1200"/>
                  <wp:lineTo x="686" y="21600"/>
                  <wp:lineTo x="20800" y="21600"/>
                  <wp:lineTo x="20800" y="1200"/>
                  <wp:lineTo x="686" y="1200"/>
                </wp:wrapPolygon>
              </wp:wrapThrough>
              <wp:docPr id="2" name="Rectangle 2"/>
              <wp:cNvGraphicFramePr/>
              <a:graphic xmlns:a="http://schemas.openxmlformats.org/drawingml/2006/main">
                <a:graphicData uri="http://schemas.microsoft.com/office/word/2010/wordprocessingShape">
                  <wps:wsp>
                    <wps:cNvSpPr/>
                    <wps:spPr>
                      <a:xfrm>
                        <a:off x="0" y="0"/>
                        <a:ext cx="2400300" cy="457200"/>
                      </a:xfrm>
                      <a:prstGeom prst="rect">
                        <a:avLst/>
                      </a:prstGeom>
                      <a:noFill/>
                      <a:ln w="76200" cmpd="tri">
                        <a:noFill/>
                      </a:ln>
                    </wps:spPr>
                    <wps:style>
                      <a:lnRef idx="1">
                        <a:schemeClr val="dk1"/>
                      </a:lnRef>
                      <a:fillRef idx="3">
                        <a:schemeClr val="dk1"/>
                      </a:fillRef>
                      <a:effectRef idx="2">
                        <a:schemeClr val="dk1"/>
                      </a:effectRef>
                      <a:fontRef idx="minor">
                        <a:schemeClr val="lt1"/>
                      </a:fontRef>
                    </wps:style>
                    <wps:txbx>
                      <w:txbxContent>
                        <w:p w14:paraId="00BD3292" w14:textId="77777777" w:rsidR="00852449" w:rsidRPr="00822353" w:rsidRDefault="00852449" w:rsidP="00822353">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BFC2" id="Rectangle 2" o:spid="_x0000_s1028" style="position:absolute;margin-left:9pt;margin-top:634.05pt;width:18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" filled="f" stroked="f" strokeweight="6pt">
              <v:stroke linestyle="thickBetweenThin"/>
              <v:shadow on="t" color="black" opacity="22937f" origin=",.5" offset="0,.63889mm"/>
              <v:textbox>
                <w:txbxContent>
                  <w:p w14:paraId="00BD3292" w14:textId="77777777" w:rsidR="00852449" w:rsidRPr="00822353" w:rsidRDefault="00852449" w:rsidP="00822353">
                    <w:pPr>
                      <w:rPr>
                        <w:sz w:val="36"/>
                        <w:szCs w:val="36"/>
                      </w:rPr>
                    </w:pPr>
                  </w:p>
                </w:txbxContent>
              </v:textbox>
              <w10:wrap type="through"/>
            </v:rect>
          </w:pict>
        </mc:Fallback>
      </mc:AlternateContent>
    </w:r>
    <w:r>
      <w:rPr>
        <w:noProof/>
      </w:rPr>
      <mc:AlternateContent>
        <mc:Choice Requires="wps">
          <w:drawing>
            <wp:anchor distT="0" distB="0" distL="114300" distR="114300" simplePos="0" relativeHeight="251666432" behindDoc="0" locked="0" layoutInCell="1" allowOverlap="1" wp14:anchorId="2DD583F3" wp14:editId="53475D7B">
              <wp:simplePos x="0" y="0"/>
              <wp:positionH relativeFrom="column">
                <wp:posOffset>114300</wp:posOffset>
              </wp:positionH>
              <wp:positionV relativeFrom="paragraph">
                <wp:posOffset>8395335</wp:posOffset>
              </wp:positionV>
              <wp:extent cx="4800600" cy="3429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w="9525">
                        <a:noFill/>
                        <a:miter lim="800000"/>
                        <a:headEnd/>
                        <a:tailEnd/>
                      </a:ln>
                    </wps:spPr>
                    <wps:txbx>
                      <w:txbxContent>
                        <w:p w14:paraId="6FD3D38F" w14:textId="4E1D3755" w:rsidR="00852449" w:rsidRPr="005A66F8" w:rsidRDefault="00852449" w:rsidP="00573071">
                          <w:pPr>
                            <w:rPr>
                              <w:color w:val="FFFFFF" w:themeColor="background1"/>
                              <w:szCs w:val="18"/>
                            </w:rPr>
                          </w:pPr>
                          <w:r w:rsidRPr="005A66F8">
                            <w:rPr>
                              <w:b/>
                              <w:color w:val="FFFFFF" w:themeColor="background1"/>
                              <w:szCs w:val="18"/>
                            </w:rPr>
                            <w:t>SAFEGUARD PROPERTIES</w:t>
                          </w:r>
                          <w:r w:rsidRPr="005A66F8">
                            <w:rPr>
                              <w:color w:val="FFFFFF" w:themeColor="background1"/>
                              <w:szCs w:val="18"/>
                            </w:rPr>
                            <w:t xml:space="preserve"> VENDOR </w:t>
                          </w:r>
                          <w:r w:rsidR="001D44D3">
                            <w:rPr>
                              <w:color w:val="FFFFFF" w:themeColor="background1"/>
                              <w:szCs w:val="18"/>
                            </w:rPr>
                            <w:t xml:space="preserve">CONTACT REFERENCE </w:t>
                          </w:r>
                          <w:r w:rsidRPr="005A66F8">
                            <w:rPr>
                              <w:color w:val="FFFFFF" w:themeColor="background1"/>
                              <w:szCs w:val="18"/>
                            </w:rPr>
                            <w:t xml:space="preserve"> GUIDE</w:t>
                          </w:r>
                          <w:r w:rsidR="005A66F8">
                            <w:rPr>
                              <w:color w:val="FFFFFF" w:themeColor="background1"/>
                              <w:szCs w:val="18"/>
                            </w:rPr>
                            <w:t xml:space="preserve"> </w:t>
                          </w:r>
                          <w:r w:rsidR="002754C8">
                            <w:rPr>
                              <w:b/>
                              <w:color w:val="7AC7E8"/>
                              <w:szCs w:val="18"/>
                            </w:rPr>
                            <w:t>VERSION 04</w:t>
                          </w:r>
                          <w:r w:rsidR="005A66F8" w:rsidRPr="005A66F8">
                            <w:rPr>
                              <w:b/>
                              <w:color w:val="7AC7E8"/>
                              <w:szCs w:val="1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83F3" id="_x0000_s1029" type="#_x0000_t202" style="position:absolute;margin-left:9pt;margin-top:661.05pt;width:37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" filled="f" stroked="f">
              <v:textbox>
                <w:txbxContent>
                  <w:p w14:paraId="6FD3D38F" w14:textId="4E1D3755" w:rsidR="00852449" w:rsidRPr="005A66F8" w:rsidRDefault="00852449" w:rsidP="00573071">
                    <w:pPr>
                      <w:rPr>
                        <w:color w:val="FFFFFF" w:themeColor="background1"/>
                        <w:szCs w:val="18"/>
                      </w:rPr>
                    </w:pPr>
                    <w:r w:rsidRPr="005A66F8">
                      <w:rPr>
                        <w:b/>
                        <w:color w:val="FFFFFF" w:themeColor="background1"/>
                        <w:szCs w:val="18"/>
                      </w:rPr>
                      <w:t>SAFEGUARD PROPERTIES</w:t>
                    </w:r>
                    <w:r w:rsidRPr="005A66F8">
                      <w:rPr>
                        <w:color w:val="FFFFFF" w:themeColor="background1"/>
                        <w:szCs w:val="18"/>
                      </w:rPr>
                      <w:t xml:space="preserve"> VENDOR </w:t>
                    </w:r>
                    <w:r w:rsidR="001D44D3">
                      <w:rPr>
                        <w:color w:val="FFFFFF" w:themeColor="background1"/>
                        <w:szCs w:val="18"/>
                      </w:rPr>
                      <w:t xml:space="preserve">CONTACT REFERENCE </w:t>
                    </w:r>
                    <w:r w:rsidRPr="005A66F8">
                      <w:rPr>
                        <w:color w:val="FFFFFF" w:themeColor="background1"/>
                        <w:szCs w:val="18"/>
                      </w:rPr>
                      <w:t xml:space="preserve"> GUIDE</w:t>
                    </w:r>
                    <w:r w:rsidR="005A66F8">
                      <w:rPr>
                        <w:color w:val="FFFFFF" w:themeColor="background1"/>
                        <w:szCs w:val="18"/>
                      </w:rPr>
                      <w:t xml:space="preserve"> </w:t>
                    </w:r>
                    <w:r w:rsidR="002754C8">
                      <w:rPr>
                        <w:b/>
                        <w:color w:val="7AC7E8"/>
                        <w:szCs w:val="18"/>
                      </w:rPr>
                      <w:t>VERSION 04</w:t>
                    </w:r>
                    <w:r w:rsidR="005A66F8" w:rsidRPr="005A66F8">
                      <w:rPr>
                        <w:b/>
                        <w:color w:val="7AC7E8"/>
                        <w:szCs w:val="18"/>
                      </w:rPr>
                      <w:t>.17</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05B9" w14:textId="77777777" w:rsidR="007A16F8" w:rsidRDefault="007A1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603"/>
    <w:multiLevelType w:val="hybridMultilevel"/>
    <w:tmpl w:val="8904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29"/>
    <w:multiLevelType w:val="hybridMultilevel"/>
    <w:tmpl w:val="3652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CE9"/>
    <w:multiLevelType w:val="hybridMultilevel"/>
    <w:tmpl w:val="767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3AB4"/>
    <w:multiLevelType w:val="hybridMultilevel"/>
    <w:tmpl w:val="99A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3400E"/>
    <w:multiLevelType w:val="hybridMultilevel"/>
    <w:tmpl w:val="518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B1770"/>
    <w:multiLevelType w:val="hybridMultilevel"/>
    <w:tmpl w:val="26F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24DA0"/>
    <w:multiLevelType w:val="hybridMultilevel"/>
    <w:tmpl w:val="5B0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8569E"/>
    <w:multiLevelType w:val="hybridMultilevel"/>
    <w:tmpl w:val="8168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81338"/>
    <w:multiLevelType w:val="hybridMultilevel"/>
    <w:tmpl w:val="EC9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557C5"/>
    <w:multiLevelType w:val="hybridMultilevel"/>
    <w:tmpl w:val="07E8A838"/>
    <w:lvl w:ilvl="0" w:tplc="3C68C362">
      <w:start w:val="2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01CD4"/>
    <w:multiLevelType w:val="hybridMultilevel"/>
    <w:tmpl w:val="71D4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0C4"/>
    <w:multiLevelType w:val="hybridMultilevel"/>
    <w:tmpl w:val="00FE77F6"/>
    <w:lvl w:ilvl="0" w:tplc="DD3A83F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DB33F6"/>
    <w:multiLevelType w:val="hybridMultilevel"/>
    <w:tmpl w:val="D42673B4"/>
    <w:lvl w:ilvl="0" w:tplc="66844802">
      <w:start w:val="2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93455"/>
    <w:multiLevelType w:val="hybridMultilevel"/>
    <w:tmpl w:val="CD22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2"/>
  </w:num>
  <w:num w:numId="5">
    <w:abstractNumId w:val="9"/>
  </w:num>
  <w:num w:numId="6">
    <w:abstractNumId w:val="13"/>
  </w:num>
  <w:num w:numId="7">
    <w:abstractNumId w:val="4"/>
  </w:num>
  <w:num w:numId="8">
    <w:abstractNumId w:val="8"/>
  </w:num>
  <w:num w:numId="9">
    <w:abstractNumId w:val="6"/>
  </w:num>
  <w:num w:numId="10">
    <w:abstractNumId w:val="0"/>
  </w:num>
  <w:num w:numId="11">
    <w:abstractNumId w:val="2"/>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B6"/>
    <w:rsid w:val="000004C7"/>
    <w:rsid w:val="000130E2"/>
    <w:rsid w:val="00033B2A"/>
    <w:rsid w:val="0004595D"/>
    <w:rsid w:val="00075DD5"/>
    <w:rsid w:val="000A532B"/>
    <w:rsid w:val="000B3DCC"/>
    <w:rsid w:val="00111E37"/>
    <w:rsid w:val="00122F8F"/>
    <w:rsid w:val="00133179"/>
    <w:rsid w:val="001A5F19"/>
    <w:rsid w:val="001C5F33"/>
    <w:rsid w:val="001D44D3"/>
    <w:rsid w:val="001E1264"/>
    <w:rsid w:val="002220B7"/>
    <w:rsid w:val="00267294"/>
    <w:rsid w:val="002754C8"/>
    <w:rsid w:val="00280BCC"/>
    <w:rsid w:val="002B2391"/>
    <w:rsid w:val="002E62F6"/>
    <w:rsid w:val="002F212F"/>
    <w:rsid w:val="00303825"/>
    <w:rsid w:val="003A023F"/>
    <w:rsid w:val="003A515D"/>
    <w:rsid w:val="003B3D58"/>
    <w:rsid w:val="003C11B9"/>
    <w:rsid w:val="003D3F41"/>
    <w:rsid w:val="00403498"/>
    <w:rsid w:val="00411D90"/>
    <w:rsid w:val="004166EA"/>
    <w:rsid w:val="0041779E"/>
    <w:rsid w:val="00420F85"/>
    <w:rsid w:val="00423C84"/>
    <w:rsid w:val="00441CC8"/>
    <w:rsid w:val="004443F5"/>
    <w:rsid w:val="00446C5C"/>
    <w:rsid w:val="00461B1F"/>
    <w:rsid w:val="00461F5A"/>
    <w:rsid w:val="00463BB2"/>
    <w:rsid w:val="00480709"/>
    <w:rsid w:val="004A5A8C"/>
    <w:rsid w:val="004B4435"/>
    <w:rsid w:val="004C5F47"/>
    <w:rsid w:val="004D0122"/>
    <w:rsid w:val="005048C8"/>
    <w:rsid w:val="00506E0B"/>
    <w:rsid w:val="0052035E"/>
    <w:rsid w:val="0052532E"/>
    <w:rsid w:val="00537E5A"/>
    <w:rsid w:val="00570C2D"/>
    <w:rsid w:val="00573071"/>
    <w:rsid w:val="005A66F8"/>
    <w:rsid w:val="005B5CB1"/>
    <w:rsid w:val="00622C02"/>
    <w:rsid w:val="00624C45"/>
    <w:rsid w:val="006522B1"/>
    <w:rsid w:val="006541F9"/>
    <w:rsid w:val="00691C7F"/>
    <w:rsid w:val="006A2A0E"/>
    <w:rsid w:val="006C2C72"/>
    <w:rsid w:val="006D1C88"/>
    <w:rsid w:val="007136A8"/>
    <w:rsid w:val="00771E17"/>
    <w:rsid w:val="007A16F8"/>
    <w:rsid w:val="008047A1"/>
    <w:rsid w:val="00822353"/>
    <w:rsid w:val="00852449"/>
    <w:rsid w:val="00862399"/>
    <w:rsid w:val="00865AE4"/>
    <w:rsid w:val="008772CF"/>
    <w:rsid w:val="008A60ED"/>
    <w:rsid w:val="00906AB3"/>
    <w:rsid w:val="00935D5D"/>
    <w:rsid w:val="00941B08"/>
    <w:rsid w:val="009436A3"/>
    <w:rsid w:val="00951256"/>
    <w:rsid w:val="0096306E"/>
    <w:rsid w:val="009631AC"/>
    <w:rsid w:val="00982EED"/>
    <w:rsid w:val="009967DE"/>
    <w:rsid w:val="009A296D"/>
    <w:rsid w:val="009B398F"/>
    <w:rsid w:val="009D5B30"/>
    <w:rsid w:val="009F1D5F"/>
    <w:rsid w:val="009F4BD3"/>
    <w:rsid w:val="00A06042"/>
    <w:rsid w:val="00A150E5"/>
    <w:rsid w:val="00A21A53"/>
    <w:rsid w:val="00A34BD4"/>
    <w:rsid w:val="00A55AB2"/>
    <w:rsid w:val="00A65475"/>
    <w:rsid w:val="00AC0490"/>
    <w:rsid w:val="00AC5689"/>
    <w:rsid w:val="00AD7897"/>
    <w:rsid w:val="00AF0121"/>
    <w:rsid w:val="00B04387"/>
    <w:rsid w:val="00B2763B"/>
    <w:rsid w:val="00B32020"/>
    <w:rsid w:val="00B56CC2"/>
    <w:rsid w:val="00B57C40"/>
    <w:rsid w:val="00B64F22"/>
    <w:rsid w:val="00B93E68"/>
    <w:rsid w:val="00BA6076"/>
    <w:rsid w:val="00BC4278"/>
    <w:rsid w:val="00BD1CCC"/>
    <w:rsid w:val="00BD3CED"/>
    <w:rsid w:val="00C17900"/>
    <w:rsid w:val="00C2236C"/>
    <w:rsid w:val="00C244B8"/>
    <w:rsid w:val="00C4369E"/>
    <w:rsid w:val="00C82B8C"/>
    <w:rsid w:val="00CC6341"/>
    <w:rsid w:val="00CC74B6"/>
    <w:rsid w:val="00CD3A99"/>
    <w:rsid w:val="00CE6C57"/>
    <w:rsid w:val="00D41E9B"/>
    <w:rsid w:val="00D71DD5"/>
    <w:rsid w:val="00D765ED"/>
    <w:rsid w:val="00D967B3"/>
    <w:rsid w:val="00DC16E3"/>
    <w:rsid w:val="00DD54C2"/>
    <w:rsid w:val="00DE5EDC"/>
    <w:rsid w:val="00DE6639"/>
    <w:rsid w:val="00DF71B6"/>
    <w:rsid w:val="00E51CE2"/>
    <w:rsid w:val="00E8507A"/>
    <w:rsid w:val="00F00CB5"/>
    <w:rsid w:val="00F15FB6"/>
    <w:rsid w:val="00F1628F"/>
    <w:rsid w:val="00F41477"/>
    <w:rsid w:val="00F41CD1"/>
    <w:rsid w:val="00F5103D"/>
    <w:rsid w:val="00F86C60"/>
    <w:rsid w:val="00FB467A"/>
    <w:rsid w:val="00FE2544"/>
    <w:rsid w:val="00FE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1B6ACA"/>
  <w15:docId w15:val="{9C46A055-4B76-4C39-AB37-B98B3B63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47"/>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B6"/>
    <w:pPr>
      <w:tabs>
        <w:tab w:val="center" w:pos="4680"/>
        <w:tab w:val="right" w:pos="9360"/>
      </w:tabs>
    </w:pPr>
  </w:style>
  <w:style w:type="character" w:customStyle="1" w:styleId="HeaderChar">
    <w:name w:val="Header Char"/>
    <w:basedOn w:val="DefaultParagraphFont"/>
    <w:link w:val="Header"/>
    <w:uiPriority w:val="99"/>
    <w:rsid w:val="00F15FB6"/>
  </w:style>
  <w:style w:type="paragraph" w:styleId="Footer">
    <w:name w:val="footer"/>
    <w:basedOn w:val="Normal"/>
    <w:link w:val="FooterChar"/>
    <w:uiPriority w:val="99"/>
    <w:unhideWhenUsed/>
    <w:rsid w:val="00F15FB6"/>
    <w:pPr>
      <w:tabs>
        <w:tab w:val="center" w:pos="4680"/>
        <w:tab w:val="right" w:pos="9360"/>
      </w:tabs>
    </w:pPr>
  </w:style>
  <w:style w:type="character" w:customStyle="1" w:styleId="FooterChar">
    <w:name w:val="Footer Char"/>
    <w:basedOn w:val="DefaultParagraphFont"/>
    <w:link w:val="Footer"/>
    <w:uiPriority w:val="99"/>
    <w:rsid w:val="00F15FB6"/>
  </w:style>
  <w:style w:type="paragraph" w:styleId="BalloonText">
    <w:name w:val="Balloon Text"/>
    <w:basedOn w:val="Normal"/>
    <w:link w:val="BalloonTextChar"/>
    <w:uiPriority w:val="99"/>
    <w:semiHidden/>
    <w:unhideWhenUsed/>
    <w:rsid w:val="00F15FB6"/>
    <w:rPr>
      <w:rFonts w:ascii="Tahoma" w:hAnsi="Tahoma" w:cs="Tahoma"/>
      <w:sz w:val="16"/>
      <w:szCs w:val="16"/>
    </w:rPr>
  </w:style>
  <w:style w:type="character" w:customStyle="1" w:styleId="BalloonTextChar">
    <w:name w:val="Balloon Text Char"/>
    <w:basedOn w:val="DefaultParagraphFont"/>
    <w:link w:val="BalloonText"/>
    <w:uiPriority w:val="99"/>
    <w:semiHidden/>
    <w:rsid w:val="00F15FB6"/>
    <w:rPr>
      <w:rFonts w:ascii="Tahoma" w:hAnsi="Tahoma" w:cs="Tahoma"/>
      <w:sz w:val="16"/>
      <w:szCs w:val="16"/>
    </w:rPr>
  </w:style>
  <w:style w:type="table" w:styleId="TableGrid">
    <w:name w:val="Table Grid"/>
    <w:basedOn w:val="TableNormal"/>
    <w:uiPriority w:val="59"/>
    <w:rsid w:val="00DC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47"/>
    <w:pPr>
      <w:numPr>
        <w:numId w:val="3"/>
      </w:numPr>
      <w:ind w:left="288" w:hanging="144"/>
      <w:contextualSpacing/>
    </w:pPr>
  </w:style>
  <w:style w:type="character" w:styleId="Hyperlink">
    <w:name w:val="Hyperlink"/>
    <w:basedOn w:val="DefaultParagraphFont"/>
    <w:uiPriority w:val="99"/>
    <w:unhideWhenUsed/>
    <w:rsid w:val="00DE5EDC"/>
    <w:rPr>
      <w:color w:val="0000FF" w:themeColor="hyperlink"/>
      <w:u w:val="single"/>
    </w:rPr>
  </w:style>
  <w:style w:type="character" w:styleId="CommentReference">
    <w:name w:val="annotation reference"/>
    <w:basedOn w:val="DefaultParagraphFont"/>
    <w:uiPriority w:val="99"/>
    <w:semiHidden/>
    <w:unhideWhenUsed/>
    <w:rsid w:val="007136A8"/>
    <w:rPr>
      <w:sz w:val="16"/>
      <w:szCs w:val="16"/>
    </w:rPr>
  </w:style>
  <w:style w:type="paragraph" w:styleId="CommentText">
    <w:name w:val="annotation text"/>
    <w:basedOn w:val="Normal"/>
    <w:link w:val="CommentTextChar"/>
    <w:uiPriority w:val="99"/>
    <w:semiHidden/>
    <w:unhideWhenUsed/>
    <w:rsid w:val="007136A8"/>
    <w:rPr>
      <w:sz w:val="20"/>
      <w:szCs w:val="20"/>
    </w:rPr>
  </w:style>
  <w:style w:type="character" w:customStyle="1" w:styleId="CommentTextChar">
    <w:name w:val="Comment Text Char"/>
    <w:basedOn w:val="DefaultParagraphFont"/>
    <w:link w:val="CommentText"/>
    <w:uiPriority w:val="99"/>
    <w:semiHidden/>
    <w:rsid w:val="007136A8"/>
    <w:rPr>
      <w:sz w:val="20"/>
      <w:szCs w:val="20"/>
    </w:rPr>
  </w:style>
  <w:style w:type="paragraph" w:styleId="CommentSubject">
    <w:name w:val="annotation subject"/>
    <w:basedOn w:val="CommentText"/>
    <w:next w:val="CommentText"/>
    <w:link w:val="CommentSubjectChar"/>
    <w:uiPriority w:val="99"/>
    <w:semiHidden/>
    <w:unhideWhenUsed/>
    <w:rsid w:val="007136A8"/>
    <w:rPr>
      <w:b/>
      <w:bCs/>
    </w:rPr>
  </w:style>
  <w:style w:type="character" w:customStyle="1" w:styleId="CommentSubjectChar">
    <w:name w:val="Comment Subject Char"/>
    <w:basedOn w:val="CommentTextChar"/>
    <w:link w:val="CommentSubject"/>
    <w:uiPriority w:val="99"/>
    <w:semiHidden/>
    <w:rsid w:val="00713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091">
      <w:bodyDiv w:val="1"/>
      <w:marLeft w:val="0"/>
      <w:marRight w:val="0"/>
      <w:marTop w:val="0"/>
      <w:marBottom w:val="0"/>
      <w:divBdr>
        <w:top w:val="none" w:sz="0" w:space="0" w:color="auto"/>
        <w:left w:val="none" w:sz="0" w:space="0" w:color="auto"/>
        <w:bottom w:val="none" w:sz="0" w:space="0" w:color="auto"/>
        <w:right w:val="none" w:sz="0" w:space="0" w:color="auto"/>
      </w:divBdr>
    </w:div>
    <w:div w:id="265044361">
      <w:bodyDiv w:val="1"/>
      <w:marLeft w:val="0"/>
      <w:marRight w:val="0"/>
      <w:marTop w:val="0"/>
      <w:marBottom w:val="0"/>
      <w:divBdr>
        <w:top w:val="none" w:sz="0" w:space="0" w:color="auto"/>
        <w:left w:val="none" w:sz="0" w:space="0" w:color="auto"/>
        <w:bottom w:val="none" w:sz="0" w:space="0" w:color="auto"/>
        <w:right w:val="none" w:sz="0" w:space="0" w:color="auto"/>
      </w:divBdr>
    </w:div>
    <w:div w:id="378557258">
      <w:bodyDiv w:val="1"/>
      <w:marLeft w:val="0"/>
      <w:marRight w:val="0"/>
      <w:marTop w:val="0"/>
      <w:marBottom w:val="0"/>
      <w:divBdr>
        <w:top w:val="none" w:sz="0" w:space="0" w:color="auto"/>
        <w:left w:val="none" w:sz="0" w:space="0" w:color="auto"/>
        <w:bottom w:val="none" w:sz="0" w:space="0" w:color="auto"/>
        <w:right w:val="none" w:sz="0" w:space="0" w:color="auto"/>
      </w:divBdr>
    </w:div>
    <w:div w:id="706560954">
      <w:bodyDiv w:val="1"/>
      <w:marLeft w:val="0"/>
      <w:marRight w:val="0"/>
      <w:marTop w:val="0"/>
      <w:marBottom w:val="0"/>
      <w:divBdr>
        <w:top w:val="none" w:sz="0" w:space="0" w:color="auto"/>
        <w:left w:val="none" w:sz="0" w:space="0" w:color="auto"/>
        <w:bottom w:val="none" w:sz="0" w:space="0" w:color="auto"/>
        <w:right w:val="none" w:sz="0" w:space="0" w:color="auto"/>
      </w:divBdr>
    </w:div>
    <w:div w:id="1068846927">
      <w:bodyDiv w:val="1"/>
      <w:marLeft w:val="0"/>
      <w:marRight w:val="0"/>
      <w:marTop w:val="0"/>
      <w:marBottom w:val="0"/>
      <w:divBdr>
        <w:top w:val="none" w:sz="0" w:space="0" w:color="auto"/>
        <w:left w:val="none" w:sz="0" w:space="0" w:color="auto"/>
        <w:bottom w:val="none" w:sz="0" w:space="0" w:color="auto"/>
        <w:right w:val="none" w:sz="0" w:space="0" w:color="auto"/>
      </w:divBdr>
    </w:div>
    <w:div w:id="16906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image" Target="media/image1.png" />
  <Relationship Id="rId18" Type="http://schemas.openxmlformats.org/officeDocument/2006/relationships/hyperlink" Target="mailto:SQA@safeguardproperties.com" TargetMode="External" />
  <Relationship Id="rId26" Type="http://schemas.openxmlformats.org/officeDocument/2006/relationships/header" Target="header3.xml" />
  <Relationship Id="rId21" Type="http://schemas.openxmlformats.org/officeDocument/2006/relationships/hyperlink" Target="mailto:MISCNB@safeguardproperties.com" TargetMode="External" />
  <Relationship Id="rId7" Type="http://schemas.openxmlformats.org/officeDocument/2006/relationships/numbering" Target="numbering.xml" />
  <Relationship Id="rId12" Type="http://schemas.openxmlformats.org/officeDocument/2006/relationships/endnotes" Target="endnotes.xml" />
  <Relationship Id="rId17" Type="http://schemas.openxmlformats.org/officeDocument/2006/relationships/image" Target="media/image3.png" />
  <Relationship Id="rId25" Type="http://schemas.openxmlformats.org/officeDocument/2006/relationships/footer" Target="footer2.xml" />
  <Relationship Id="rId16" Type="http://schemas.openxmlformats.org/officeDocument/2006/relationships/hyperlink" Target="mailto:ERDpayment.disptues@safeguardproperties.com" TargetMode="External" />
  <Relationship Id="rId20" Type="http://schemas.openxmlformats.org/officeDocument/2006/relationships/hyperlink" Target="mailto:scope.disputes@safeguardproperties.com" TargetMode="External" />
  <Relationship Id="rId29" Type="http://schemas.openxmlformats.org/officeDocument/2006/relationships/theme" Target="theme/theme1.xml" />
  <Relationship Id="rId11" Type="http://schemas.openxmlformats.org/officeDocument/2006/relationships/footnotes" Target="footnotes.xml" />
  <Relationship Id="rId24" Type="http://schemas.openxmlformats.org/officeDocument/2006/relationships/footer" Target="footer1.xml" />
  <Relationship Id="rId15" Type="http://schemas.openxmlformats.org/officeDocument/2006/relationships/hyperlink" Target="mailto:REOvendor.adjustments@safeguardproperties.com" TargetMode="External" />
  <Relationship Id="rId23" Type="http://schemas.openxmlformats.org/officeDocument/2006/relationships/header" Target="header2.xml" />
  <Relationship Id="rId28" Type="http://schemas.openxmlformats.org/officeDocument/2006/relationships/fontTable" Target="fontTable.xml" />
  <Relationship Id="rId10" Type="http://schemas.openxmlformats.org/officeDocument/2006/relationships/webSettings" Target="webSettings.xml" />
  <Relationship Id="rId19" Type="http://schemas.openxmlformats.org/officeDocument/2006/relationships/hyperlink" Target="mailto:vendor.coordinator@safeguardproperties.com" TargetMode="External" />
  <Relationship Id="rId9" Type="http://schemas.openxmlformats.org/officeDocument/2006/relationships/settings" Target="settings.xml" />
  <Relationship Id="rId14" Type="http://schemas.openxmlformats.org/officeDocument/2006/relationships/image" Target="media/image2.png" />
  <Relationship Id="rId22" Type="http://schemas.openxmlformats.org/officeDocument/2006/relationships/header" Target="header1.xml" />
  <Relationship Id="rId27" Type="http://schemas.openxmlformats.org/officeDocument/2006/relationships/footer" Target="footer3.xml" />
</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499</Words>
  <Characters>2846</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3339</CharactersWithSpaces>
  <SharedDoc>false</SharedDoc>
  <HyperlinksChanged>false</HyperlinksChanged>
</Properties>
</file>